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Times New Roman"/>
          <w:bCs/>
          <w:color w:val="auto"/>
          <w:sz w:val="28"/>
          <w:lang w:eastAsia="zh-CN"/>
        </w:rPr>
      </w:pPr>
      <w:r>
        <w:rPr>
          <w:rFonts w:hint="eastAsia" w:ascii="Times New Roman" w:hAnsi="Times New Roman" w:eastAsia="黑体" w:cs="Times New Roman"/>
          <w:bCs/>
          <w:color w:val="auto"/>
          <w:sz w:val="28"/>
          <w:lang w:eastAsia="zh-CN"/>
        </w:rPr>
        <w:drawing>
          <wp:anchor distT="0" distB="0" distL="114300" distR="114300" simplePos="0" relativeHeight="251659264" behindDoc="0" locked="0" layoutInCell="1" allowOverlap="1">
            <wp:simplePos x="0" y="0"/>
            <wp:positionH relativeFrom="column">
              <wp:posOffset>-1271905</wp:posOffset>
            </wp:positionH>
            <wp:positionV relativeFrom="paragraph">
              <wp:posOffset>-903605</wp:posOffset>
            </wp:positionV>
            <wp:extent cx="7677150" cy="10703560"/>
            <wp:effectExtent l="0" t="0" r="3810" b="10160"/>
            <wp:wrapSquare wrapText="bothSides"/>
            <wp:docPr id="3" name="图片 3" desc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
                    <pic:cNvPicPr>
                      <a:picLocks noChangeAspect="1"/>
                    </pic:cNvPicPr>
                  </pic:nvPicPr>
                  <pic:blipFill>
                    <a:blip r:embed="rId5"/>
                    <a:stretch>
                      <a:fillRect/>
                    </a:stretch>
                  </pic:blipFill>
                  <pic:spPr>
                    <a:xfrm>
                      <a:off x="0" y="0"/>
                      <a:ext cx="7677150" cy="10703560"/>
                    </a:xfrm>
                    <a:prstGeom prst="rect">
                      <a:avLst/>
                    </a:prstGeom>
                  </pic:spPr>
                </pic:pic>
              </a:graphicData>
            </a:graphic>
          </wp:anchor>
        </w:drawing>
      </w:r>
    </w:p>
    <w:p>
      <w:pPr>
        <w:widowControl/>
        <w:jc w:val="both"/>
        <w:rPr>
          <w:rFonts w:hint="eastAsia" w:ascii="黑体" w:hAnsi="黑体" w:eastAsia="黑体"/>
          <w:color w:val="auto"/>
          <w:sz w:val="32"/>
          <w:szCs w:val="32"/>
        </w:rPr>
      </w:pPr>
    </w:p>
    <w:p>
      <w:pPr>
        <w:widowControl/>
        <w:jc w:val="center"/>
        <w:rPr>
          <w:rFonts w:ascii="仿宋_GB2312" w:eastAsia="仿宋_GB2312" w:cs="仿宋_GB2312"/>
          <w:bCs/>
          <w:color w:val="auto"/>
          <w:sz w:val="28"/>
          <w:szCs w:val="28"/>
        </w:rPr>
      </w:pPr>
      <w:r>
        <w:rPr>
          <w:rFonts w:hint="eastAsia" w:ascii="黑体" w:hAnsi="黑体" w:eastAsia="黑体"/>
          <w:color w:val="auto"/>
          <w:sz w:val="32"/>
          <w:szCs w:val="32"/>
        </w:rPr>
        <w:t xml:space="preserve">第一部分  </w:t>
      </w:r>
      <w:r>
        <w:rPr>
          <w:rFonts w:hint="eastAsia" w:ascii="黑体" w:hAnsi="黑体" w:eastAsia="黑体" w:cs="黑体"/>
          <w:bCs/>
          <w:color w:val="auto"/>
          <w:sz w:val="32"/>
          <w:szCs w:val="32"/>
        </w:rPr>
        <w:t>年度报告编写提纲</w:t>
      </w:r>
      <w:r>
        <w:rPr>
          <w:rFonts w:hint="eastAsia" w:ascii="黑体" w:hAnsi="黑体" w:eastAsia="黑体" w:cs="仿宋_GB2312"/>
          <w:bCs/>
          <w:color w:val="auto"/>
          <w:sz w:val="32"/>
          <w:szCs w:val="32"/>
        </w:rPr>
        <w:t>（限</w:t>
      </w:r>
      <w:r>
        <w:rPr>
          <w:rFonts w:hint="eastAsia" w:ascii="黑体" w:hAnsi="黑体" w:eastAsia="黑体"/>
          <w:bCs/>
          <w:color w:val="auto"/>
          <w:sz w:val="32"/>
          <w:szCs w:val="32"/>
          <w:lang w:val="en-US" w:eastAsia="zh-CN"/>
        </w:rPr>
        <w:t>3</w:t>
      </w:r>
      <w:r>
        <w:rPr>
          <w:rFonts w:hint="eastAsia" w:ascii="黑体" w:hAnsi="黑体" w:eastAsia="黑体"/>
          <w:bCs/>
          <w:color w:val="auto"/>
          <w:sz w:val="32"/>
          <w:szCs w:val="32"/>
        </w:rPr>
        <w:t>000</w:t>
      </w:r>
      <w:r>
        <w:rPr>
          <w:rFonts w:hint="eastAsia" w:ascii="黑体" w:hAnsi="黑体" w:eastAsia="黑体" w:cs="仿宋_GB2312"/>
          <w:bCs/>
          <w:color w:val="auto"/>
          <w:sz w:val="32"/>
          <w:szCs w:val="32"/>
        </w:rPr>
        <w:t>字以内）</w:t>
      </w:r>
    </w:p>
    <w:p>
      <w:pPr>
        <w:ind w:firstLine="560" w:firstLineChars="200"/>
        <w:rPr>
          <w:rFonts w:hint="eastAsia" w:ascii="黑体" w:hAnsi="黑体" w:eastAsia="黑体" w:cs="仿宋_GB2312"/>
          <w:color w:val="auto"/>
          <w:sz w:val="28"/>
          <w:szCs w:val="28"/>
        </w:rPr>
      </w:pPr>
      <w:r>
        <w:rPr>
          <w:rFonts w:hint="eastAsia" w:ascii="黑体" w:hAnsi="黑体" w:eastAsia="黑体" w:cs="仿宋_GB2312"/>
          <w:color w:val="auto"/>
          <w:sz w:val="28"/>
          <w:szCs w:val="28"/>
        </w:rPr>
        <w:t>一、人才培养工作和成效</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spacing w:line="560" w:lineRule="exact"/>
        <w:ind w:firstLine="560" w:firstLineChars="200"/>
        <w:rPr>
          <w:rFonts w:ascii="楷体" w:hAnsi="楷体" w:eastAsia="楷体"/>
          <w:color w:val="000000"/>
          <w:sz w:val="28"/>
          <w:szCs w:val="28"/>
        </w:rPr>
      </w:pPr>
      <w:r>
        <w:rPr>
          <w:rFonts w:hint="eastAsia" w:ascii="楷体" w:hAnsi="楷体" w:eastAsia="楷体"/>
          <w:color w:val="000000"/>
          <w:sz w:val="28"/>
          <w:szCs w:val="28"/>
        </w:rPr>
        <w:t>1、中心各实验室全年完成实验课7800学时数,共计393068人时数；由于受新型冠状病毒感染肺炎疫情的影响，其中网络教学326学时，人学时数54138人时数；</w:t>
      </w:r>
    </w:p>
    <w:p>
      <w:pPr>
        <w:spacing w:line="560" w:lineRule="exact"/>
        <w:ind w:firstLine="560" w:firstLineChars="200"/>
        <w:rPr>
          <w:rFonts w:ascii="楷体" w:hAnsi="楷体" w:eastAsia="楷体"/>
          <w:color w:val="000000"/>
          <w:sz w:val="28"/>
          <w:szCs w:val="28"/>
        </w:rPr>
      </w:pPr>
      <w:r>
        <w:rPr>
          <w:rFonts w:hint="eastAsia" w:ascii="楷体" w:hAnsi="楷体" w:eastAsia="楷体"/>
          <w:color w:val="000000"/>
          <w:sz w:val="28"/>
          <w:szCs w:val="28"/>
        </w:rPr>
        <w:t>2、完成2019级临床医学、全科医学、儿科学、精神医学等专业1239名学生临床技能培训；</w:t>
      </w:r>
    </w:p>
    <w:p>
      <w:pPr>
        <w:spacing w:line="560" w:lineRule="exact"/>
        <w:ind w:firstLine="560" w:firstLineChars="200"/>
        <w:rPr>
          <w:rFonts w:ascii="楷体" w:hAnsi="楷体" w:eastAsia="楷体" w:cs="宋体"/>
          <w:color w:val="000000"/>
          <w:kern w:val="0"/>
          <w:sz w:val="28"/>
          <w:szCs w:val="28"/>
        </w:rPr>
      </w:pPr>
      <w:r>
        <w:rPr>
          <w:rFonts w:hint="eastAsia" w:ascii="楷体" w:hAnsi="楷体" w:eastAsia="楷体" w:cs="宋体"/>
          <w:color w:val="000000"/>
          <w:kern w:val="0"/>
          <w:sz w:val="28"/>
          <w:szCs w:val="28"/>
        </w:rPr>
        <w:t>3、完成2017级临床医学等专业692名学生的多站式客观结构化临床技能考试；</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（二）人才培养成效评价等。</w:t>
      </w:r>
    </w:p>
    <w:p>
      <w:pPr>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2022年，我校学生参加国家级竞赛获奖27人次；荣获第九届“泰山杯”全国大学生影像技术实践技能大赛团体三等奖1项，个人一等奖1项，二等奖1项，三等奖3项；</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2022届临床医学、精神医学专业学生692名，通过理论和客观结构化临床考试（OSCE），毕业687人，授予学位686人。</w:t>
      </w:r>
    </w:p>
    <w:p>
      <w:pPr>
        <w:ind w:firstLine="560" w:firstLineChars="200"/>
        <w:rPr>
          <w:rFonts w:hint="eastAsia" w:ascii="黑体" w:hAnsi="黑体" w:eastAsia="黑体" w:cs="仿宋_GB2312"/>
          <w:color w:val="auto"/>
          <w:sz w:val="28"/>
          <w:szCs w:val="28"/>
        </w:rPr>
      </w:pPr>
      <w:r>
        <w:rPr>
          <w:rFonts w:hint="eastAsia" w:ascii="楷体" w:hAnsi="楷体" w:eastAsia="楷体"/>
          <w:color w:val="000000"/>
          <w:sz w:val="28"/>
          <w:szCs w:val="28"/>
        </w:rPr>
        <w:t>附属医院规培学员参加首届贵州省住院医师临床技能大赛荣获优秀组织奖，荣获团体一等奖2项，二等奖3项；带教老师一等奖2人，二等奖3人；荣获住院医师一等奖1人，二等奖5人；三等奖5人;</w:t>
      </w:r>
    </w:p>
    <w:p>
      <w:pPr>
        <w:numPr>
          <w:ilvl w:val="0"/>
          <w:numId w:val="1"/>
        </w:numPr>
        <w:ind w:firstLine="560" w:firstLineChars="200"/>
        <w:rPr>
          <w:rFonts w:hint="eastAsia" w:ascii="黑体" w:hAnsi="黑体" w:eastAsia="黑体" w:cs="仿宋_GB2312"/>
          <w:color w:val="auto"/>
          <w:sz w:val="28"/>
          <w:szCs w:val="28"/>
        </w:rPr>
      </w:pPr>
      <w:r>
        <w:rPr>
          <w:rFonts w:hint="eastAsia" w:ascii="黑体" w:hAnsi="黑体" w:eastAsia="黑体" w:cs="仿宋_GB2312"/>
          <w:color w:val="auto"/>
          <w:sz w:val="28"/>
          <w:szCs w:val="28"/>
        </w:rPr>
        <w:t>人才队伍建设</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（一）队伍建设基本情况</w:t>
      </w:r>
    </w:p>
    <w:p>
      <w:pPr>
        <w:spacing w:line="56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学校、附属医院重视中心管理队伍的配备与建设，2022年，任命辛志军博士为中心副主任、王涛博士为临床技能实验室副主任。中心现有专职实验教学人员34人，</w:t>
      </w:r>
      <w:r>
        <w:rPr>
          <w:rFonts w:ascii="楷体" w:hAnsi="楷体" w:eastAsia="楷体" w:cs="仿宋_GB2312"/>
          <w:sz w:val="28"/>
          <w:szCs w:val="28"/>
        </w:rPr>
        <w:t>高级职称占</w:t>
      </w:r>
      <w:r>
        <w:rPr>
          <w:rFonts w:hint="eastAsia" w:ascii="楷体" w:hAnsi="楷体" w:eastAsia="楷体" w:cs="仿宋_GB2312"/>
          <w:sz w:val="28"/>
          <w:szCs w:val="28"/>
        </w:rPr>
        <w:t>50</w:t>
      </w:r>
      <w:r>
        <w:rPr>
          <w:rFonts w:ascii="楷体" w:hAnsi="楷体" w:eastAsia="楷体" w:cs="仿宋_GB2312"/>
          <w:sz w:val="28"/>
          <w:szCs w:val="28"/>
        </w:rPr>
        <w:t>%</w:t>
      </w:r>
      <w:r>
        <w:rPr>
          <w:rFonts w:hint="eastAsia" w:ascii="楷体" w:hAnsi="楷体" w:eastAsia="楷体" w:cs="仿宋_GB2312"/>
          <w:sz w:val="28"/>
          <w:szCs w:val="28"/>
        </w:rPr>
        <w:t>，硕、</w:t>
      </w:r>
      <w:r>
        <w:rPr>
          <w:rFonts w:ascii="楷体" w:hAnsi="楷体" w:eastAsia="楷体" w:cs="仿宋_GB2312"/>
          <w:sz w:val="28"/>
          <w:szCs w:val="28"/>
        </w:rPr>
        <w:t>博占</w:t>
      </w:r>
      <w:r>
        <w:rPr>
          <w:rFonts w:hint="eastAsia" w:ascii="楷体" w:hAnsi="楷体" w:eastAsia="楷体" w:cs="仿宋_GB2312"/>
          <w:sz w:val="28"/>
          <w:szCs w:val="28"/>
        </w:rPr>
        <w:t>5</w:t>
      </w:r>
      <w:r>
        <w:rPr>
          <w:rFonts w:ascii="楷体" w:hAnsi="楷体" w:eastAsia="楷体" w:cs="仿宋_GB2312"/>
          <w:sz w:val="28"/>
          <w:szCs w:val="28"/>
        </w:rPr>
        <w:t>8.83%</w:t>
      </w:r>
      <w:r>
        <w:rPr>
          <w:rFonts w:hint="eastAsia" w:ascii="楷体" w:hAnsi="楷体" w:eastAsia="楷体" w:cs="仿宋_GB2312"/>
          <w:sz w:val="28"/>
          <w:szCs w:val="28"/>
        </w:rPr>
        <w:t>；兼职实验教学人员116人，组成了一支专兼职结合、职责明确、队伍相对稳定、结构合理、教风优良、治学严谨、勇于探索的实验教学团队。</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（二）队伍建设的举措</w:t>
      </w:r>
    </w:p>
    <w:p>
      <w:pPr>
        <w:widowControl/>
        <w:spacing w:line="560" w:lineRule="exact"/>
        <w:ind w:firstLine="560" w:firstLineChars="200"/>
        <w:jc w:val="left"/>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1、抓好中心人员的培训工作，每年派出一定数量的教师、技术人员进修和培训，以增强教师的教学能力。</w:t>
      </w:r>
    </w:p>
    <w:p>
      <w:pPr>
        <w:pStyle w:val="7"/>
        <w:spacing w:before="0" w:beforeAutospacing="0" w:after="0" w:afterAutospacing="0" w:line="560" w:lineRule="exact"/>
        <w:ind w:firstLine="560" w:firstLineChars="200"/>
        <w:jc w:val="both"/>
        <w:rPr>
          <w:rFonts w:ascii="楷体" w:hAnsi="楷体" w:eastAsia="楷体"/>
          <w:color w:val="000000" w:themeColor="text1"/>
          <w:kern w:val="2"/>
          <w:sz w:val="28"/>
          <w:szCs w:val="28"/>
          <w14:textFill>
            <w14:solidFill>
              <w14:schemeClr w14:val="tx1"/>
            </w14:solidFill>
          </w14:textFill>
        </w:rPr>
      </w:pPr>
      <w:r>
        <w:rPr>
          <w:rFonts w:hint="eastAsia" w:ascii="楷体" w:hAnsi="楷体" w:eastAsia="楷体"/>
          <w:color w:val="000000" w:themeColor="text1"/>
          <w:kern w:val="2"/>
          <w:sz w:val="28"/>
          <w:szCs w:val="28"/>
          <w14:textFill>
            <w14:solidFill>
              <w14:schemeClr w14:val="tx1"/>
            </w14:solidFill>
          </w14:textFill>
        </w:rPr>
        <w:t>2、注重青年教师的培养，鼓励青年教师攻读研究生，2</w:t>
      </w:r>
      <w:r>
        <w:rPr>
          <w:rFonts w:hint="eastAsia" w:ascii="楷体" w:hAnsi="楷体" w:eastAsia="楷体"/>
          <w:color w:val="000000"/>
          <w:kern w:val="2"/>
          <w:sz w:val="28"/>
          <w:szCs w:val="28"/>
        </w:rPr>
        <w:t>022年度攻读</w:t>
      </w:r>
      <w:r>
        <w:rPr>
          <w:rFonts w:hint="eastAsia" w:ascii="楷体" w:hAnsi="楷体" w:eastAsia="楷体"/>
          <w:color w:val="000000"/>
          <w:kern w:val="2"/>
          <w:sz w:val="28"/>
          <w:szCs w:val="28"/>
          <w:lang w:eastAsia="zh-CN"/>
        </w:rPr>
        <w:t>硕士</w:t>
      </w:r>
      <w:r>
        <w:rPr>
          <w:rFonts w:hint="eastAsia" w:ascii="楷体" w:hAnsi="楷体" w:eastAsia="楷体"/>
          <w:color w:val="auto"/>
          <w:kern w:val="2"/>
          <w:sz w:val="28"/>
          <w:szCs w:val="28"/>
        </w:rPr>
        <w:t>学位22人</w:t>
      </w:r>
      <w:r>
        <w:rPr>
          <w:rFonts w:hint="eastAsia" w:ascii="楷体" w:hAnsi="楷体" w:eastAsia="楷体"/>
          <w:color w:val="auto"/>
          <w:kern w:val="2"/>
          <w:sz w:val="28"/>
          <w:szCs w:val="28"/>
          <w:lang w:eastAsia="zh-CN"/>
        </w:rPr>
        <w:t>，博士学位</w:t>
      </w:r>
      <w:r>
        <w:rPr>
          <w:rFonts w:hint="eastAsia" w:ascii="楷体" w:hAnsi="楷体" w:eastAsia="楷体"/>
          <w:color w:val="auto"/>
          <w:kern w:val="2"/>
          <w:sz w:val="28"/>
          <w:szCs w:val="28"/>
          <w:lang w:val="en-US" w:eastAsia="zh-CN"/>
        </w:rPr>
        <w:t>37人</w:t>
      </w:r>
      <w:r>
        <w:rPr>
          <w:rFonts w:hint="eastAsia" w:ascii="楷体" w:hAnsi="楷体" w:eastAsia="楷体"/>
          <w:color w:val="000000" w:themeColor="text1"/>
          <w:kern w:val="2"/>
          <w:sz w:val="28"/>
          <w:szCs w:val="28"/>
          <w14:textFill>
            <w14:solidFill>
              <w14:schemeClr w14:val="tx1"/>
            </w14:solidFill>
          </w14:textFill>
        </w:rPr>
        <w:t>。鼓励和支持教学科研能力较强、临床经验丰富的教师参与实验教学，以适应培养高素质应用型人才的要求。</w:t>
      </w:r>
    </w:p>
    <w:p>
      <w:pPr>
        <w:pStyle w:val="7"/>
        <w:spacing w:before="0" w:beforeAutospacing="0" w:after="0" w:afterAutospacing="0" w:line="560" w:lineRule="exact"/>
        <w:ind w:firstLine="560" w:firstLineChars="200"/>
        <w:rPr>
          <w:rFonts w:ascii="楷体" w:hAnsi="楷体" w:eastAsia="楷体"/>
          <w:color w:val="000000" w:themeColor="text1"/>
          <w:kern w:val="2"/>
          <w:sz w:val="28"/>
          <w:szCs w:val="28"/>
          <w14:textFill>
            <w14:solidFill>
              <w14:schemeClr w14:val="tx1"/>
            </w14:solidFill>
          </w14:textFill>
        </w:rPr>
      </w:pPr>
      <w:r>
        <w:rPr>
          <w:rFonts w:hint="eastAsia" w:ascii="楷体" w:hAnsi="楷体" w:eastAsia="楷体"/>
          <w:color w:val="000000" w:themeColor="text1"/>
          <w:kern w:val="2"/>
          <w:sz w:val="28"/>
          <w:szCs w:val="28"/>
          <w14:textFill>
            <w14:solidFill>
              <w14:schemeClr w14:val="tx1"/>
            </w14:solidFill>
          </w14:textFill>
        </w:rPr>
        <w:t>3、注重实验技术人员综合素质的提高和创新思维的培养。</w:t>
      </w:r>
    </w:p>
    <w:p>
      <w:pPr>
        <w:pStyle w:val="7"/>
        <w:spacing w:before="0" w:beforeAutospacing="0" w:after="0" w:afterAutospacing="0" w:line="560" w:lineRule="exact"/>
        <w:ind w:firstLine="560" w:firstLineChars="200"/>
        <w:jc w:val="both"/>
        <w:rPr>
          <w:rFonts w:ascii="楷体" w:hAnsi="楷体" w:eastAsia="楷体"/>
          <w:color w:val="000000" w:themeColor="text1"/>
          <w:kern w:val="2"/>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4、加强教学团队建设，培养可持续发展的教学队伍，建设由教学水平高、学术造诣深的教授领衔、副教授、讲师、助教及教辅人员</w:t>
      </w:r>
      <w:r>
        <w:rPr>
          <w:rFonts w:hint="eastAsia" w:ascii="楷体" w:hAnsi="楷体" w:eastAsia="楷体"/>
          <w:color w:val="000000" w:themeColor="text1"/>
          <w:kern w:val="2"/>
          <w:sz w:val="28"/>
          <w:szCs w:val="28"/>
          <w14:textFill>
            <w14:solidFill>
              <w14:schemeClr w14:val="tx1"/>
            </w14:solidFill>
          </w14:textFill>
        </w:rPr>
        <w:t>组成的教学团队，形成一支素质好、教学水平高、职称结构、学历结构、年龄结构合理、可持续发展的临床技能实验教学队伍。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（三）教学队伍建设成效显著</w:t>
      </w:r>
    </w:p>
    <w:p>
      <w:pPr>
        <w:ind w:firstLine="560" w:firstLineChars="200"/>
        <w:rPr>
          <w:rFonts w:ascii="楷体" w:hAnsi="楷体" w:eastAsia="楷体"/>
          <w:color w:val="000000"/>
          <w:sz w:val="28"/>
          <w:szCs w:val="28"/>
        </w:rPr>
      </w:pPr>
      <w:r>
        <w:rPr>
          <w:rFonts w:ascii="楷体" w:hAnsi="楷体" w:eastAsia="楷体"/>
          <w:color w:val="000000"/>
          <w:sz w:val="28"/>
          <w:szCs w:val="28"/>
        </w:rPr>
        <w:t>1</w:t>
      </w:r>
      <w:r>
        <w:rPr>
          <w:rFonts w:hint="eastAsia" w:ascii="楷体" w:hAnsi="楷体" w:eastAsia="楷体"/>
          <w:color w:val="000000"/>
          <w:sz w:val="28"/>
          <w:szCs w:val="28"/>
        </w:rPr>
        <w:t>、荣获省级教学成果特等奖1项（创建医教、校地、家校全科医学协同育人模式 培养扎根西部医学人才十年实践），推荐国家级教学成果一等奖1项；</w:t>
      </w:r>
    </w:p>
    <w:p>
      <w:pPr>
        <w:spacing w:line="560" w:lineRule="exact"/>
        <w:ind w:firstLine="560" w:firstLineChars="200"/>
      </w:pPr>
      <w:r>
        <w:rPr>
          <w:rFonts w:hint="eastAsia" w:ascii="楷体" w:hAnsi="楷体" w:eastAsia="楷体" w:cs="仿宋_GB2312"/>
          <w:sz w:val="28"/>
          <w:szCs w:val="28"/>
        </w:rPr>
        <w:t>2、2022年，获得贵州省科学技术进步奖二等奖2项、获得贵州医学科技奖一等奖、二等奖</w:t>
      </w:r>
      <w:r>
        <w:rPr>
          <w:rFonts w:hint="eastAsia" w:ascii="楷体" w:hAnsi="楷体" w:eastAsia="楷体" w:cs="仿宋_GB2312"/>
          <w:sz w:val="28"/>
          <w:szCs w:val="28"/>
          <w:lang w:eastAsia="zh-CN"/>
        </w:rPr>
        <w:t>各</w:t>
      </w:r>
      <w:r>
        <w:rPr>
          <w:rFonts w:hint="eastAsia" w:ascii="楷体" w:hAnsi="楷体" w:eastAsia="楷体" w:cs="仿宋_GB2312"/>
          <w:sz w:val="28"/>
          <w:szCs w:val="28"/>
          <w:lang w:val="en-US" w:eastAsia="zh-CN"/>
        </w:rPr>
        <w:t>1</w:t>
      </w:r>
      <w:r>
        <w:rPr>
          <w:rFonts w:hint="eastAsia" w:ascii="楷体" w:hAnsi="楷体" w:eastAsia="楷体" w:cs="仿宋_GB2312"/>
          <w:sz w:val="28"/>
          <w:szCs w:val="28"/>
        </w:rPr>
        <w:t>项、三等奖4项；</w:t>
      </w:r>
    </w:p>
    <w:p>
      <w:pPr>
        <w:ind w:firstLine="560" w:firstLineChars="200"/>
        <w:rPr>
          <w:rFonts w:ascii="楷体" w:hAnsi="楷体" w:eastAsia="楷体"/>
          <w:color w:val="000000"/>
          <w:sz w:val="28"/>
          <w:szCs w:val="28"/>
        </w:rPr>
      </w:pPr>
      <w:r>
        <w:rPr>
          <w:rFonts w:hint="eastAsia" w:ascii="楷体" w:hAnsi="楷体" w:eastAsia="楷体"/>
          <w:color w:val="000000"/>
          <w:sz w:val="28"/>
          <w:szCs w:val="28"/>
        </w:rPr>
        <w:t>3、荣获遵义医科大学第一届本科教学成果奖一等奖1项，三等奖2项；</w:t>
      </w:r>
    </w:p>
    <w:p>
      <w:pPr>
        <w:pStyle w:val="7"/>
        <w:spacing w:before="0" w:beforeAutospacing="0" w:after="0" w:afterAutospacing="0" w:line="560" w:lineRule="exact"/>
        <w:ind w:firstLine="560" w:firstLineChars="200"/>
        <w:jc w:val="both"/>
        <w:rPr>
          <w:rFonts w:ascii="楷体" w:hAnsi="楷体" w:eastAsia="楷体"/>
          <w:color w:val="000000"/>
          <w:kern w:val="2"/>
          <w:sz w:val="28"/>
          <w:szCs w:val="28"/>
        </w:rPr>
      </w:pPr>
      <w:r>
        <w:rPr>
          <w:rFonts w:hint="eastAsia" w:ascii="楷体" w:hAnsi="楷体" w:eastAsia="楷体"/>
          <w:color w:val="000000"/>
          <w:kern w:val="2"/>
          <w:sz w:val="28"/>
          <w:szCs w:val="28"/>
        </w:rPr>
        <w:t>4、2022年5月，医院任命王涛博士为临床技能实验室副主任；12月，学校任命辛志军博士为临床技能实验教学中心副主任；</w:t>
      </w:r>
    </w:p>
    <w:p>
      <w:pPr>
        <w:pStyle w:val="7"/>
        <w:spacing w:before="0" w:beforeAutospacing="0" w:after="0" w:afterAutospacing="0" w:line="560" w:lineRule="exact"/>
        <w:ind w:firstLine="560" w:firstLineChars="200"/>
        <w:jc w:val="both"/>
        <w:rPr>
          <w:rFonts w:ascii="楷体" w:hAnsi="楷体" w:eastAsia="楷体"/>
          <w:color w:val="000000"/>
          <w:sz w:val="28"/>
          <w:szCs w:val="28"/>
        </w:rPr>
      </w:pPr>
      <w:r>
        <w:rPr>
          <w:rFonts w:hint="eastAsia" w:ascii="楷体" w:hAnsi="楷体" w:eastAsia="楷体"/>
          <w:color w:val="000000"/>
          <w:kern w:val="2"/>
          <w:sz w:val="28"/>
          <w:szCs w:val="28"/>
        </w:rPr>
        <w:t>5、吴宗德、杨春丽被聘为第一届西部临床医学教育联盟医学模拟教学专家委员会委员;徐鑫梅被聘为专家委</w:t>
      </w:r>
      <w:r>
        <w:rPr>
          <w:rFonts w:hint="eastAsia" w:ascii="楷体" w:hAnsi="楷体" w:eastAsia="楷体" w:cstheme="minorBidi"/>
          <w:color w:val="000000"/>
          <w:sz w:val="28"/>
          <w:szCs w:val="28"/>
        </w:rPr>
        <w:t>员会秘书，</w:t>
      </w:r>
      <w:r>
        <w:rPr>
          <w:rFonts w:hint="eastAsia" w:ascii="楷体" w:hAnsi="楷体" w:eastAsia="楷体"/>
          <w:color w:val="000000"/>
          <w:sz w:val="28"/>
          <w:szCs w:val="28"/>
        </w:rPr>
        <w:t>徐鑫梅被聘为中国医学模拟教学联盟气道管理专业委员会首届委员，王涛、李庆钰被聘为虚拟仿真专业委员会首届委员。</w:t>
      </w:r>
    </w:p>
    <w:p>
      <w:pPr>
        <w:widowControl/>
        <w:spacing w:line="560" w:lineRule="exact"/>
        <w:ind w:firstLine="560" w:firstLineChars="200"/>
        <w:jc w:val="left"/>
        <w:rPr>
          <w:rFonts w:hint="eastAsia" w:ascii="黑体" w:hAnsi="黑体" w:eastAsia="黑体" w:cs="仿宋_GB2312"/>
          <w:color w:val="auto"/>
          <w:sz w:val="28"/>
          <w:szCs w:val="28"/>
        </w:rPr>
      </w:pPr>
      <w:r>
        <w:rPr>
          <w:rFonts w:hint="eastAsia" w:ascii="楷体" w:hAnsi="楷体" w:eastAsia="楷体"/>
          <w:sz w:val="28"/>
          <w:szCs w:val="28"/>
        </w:rPr>
        <w:t>6、中心专兼职教师共14名获得遵义医科大学第二批“12345未来人才培养计划”，未来临床名医11人、未来科技菁英1人（未来教学名师1人、未来医技名匠1人。</w:t>
      </w:r>
    </w:p>
    <w:p>
      <w:pPr>
        <w:ind w:firstLine="560" w:firstLineChars="200"/>
        <w:rPr>
          <w:rFonts w:hint="eastAsia" w:ascii="黑体" w:hAnsi="黑体" w:eastAsia="黑体" w:cs="仿宋_GB2312"/>
          <w:color w:val="auto"/>
          <w:sz w:val="28"/>
          <w:szCs w:val="28"/>
        </w:rPr>
      </w:pPr>
      <w:r>
        <w:rPr>
          <w:rFonts w:hint="eastAsia" w:ascii="黑体" w:hAnsi="黑体" w:eastAsia="黑体" w:cs="仿宋_GB2312"/>
          <w:color w:val="auto"/>
          <w:sz w:val="28"/>
          <w:szCs w:val="28"/>
        </w:rPr>
        <w:t>三、教学改革与科学研究</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（一）教学改革立项、进展、完成等情况。</w:t>
      </w:r>
    </w:p>
    <w:p>
      <w:pPr>
        <w:ind w:firstLine="560" w:firstLineChars="200"/>
        <w:rPr>
          <w:rFonts w:ascii="楷体" w:hAnsi="楷体" w:eastAsia="楷体"/>
          <w:sz w:val="28"/>
          <w:szCs w:val="28"/>
        </w:rPr>
      </w:pPr>
      <w:r>
        <w:rPr>
          <w:rFonts w:hint="eastAsia" w:ascii="楷体" w:hAnsi="楷体" w:eastAsia="楷体" w:cs="仿宋_GB2312"/>
          <w:sz w:val="28"/>
          <w:szCs w:val="28"/>
        </w:rPr>
        <w:t>1、教学改革立项28</w:t>
      </w:r>
      <w:r>
        <w:rPr>
          <w:rFonts w:hint="eastAsia" w:ascii="楷体" w:hAnsi="楷体" w:eastAsia="楷体"/>
          <w:sz w:val="28"/>
          <w:szCs w:val="28"/>
        </w:rPr>
        <w:t>项，其中省部级项3项，院校级项目25项，年度结题40项；</w:t>
      </w:r>
    </w:p>
    <w:p>
      <w:pPr>
        <w:ind w:firstLine="560" w:firstLineChars="200"/>
        <w:rPr>
          <w:rFonts w:ascii="楷体" w:hAnsi="楷体" w:eastAsia="楷体"/>
          <w:sz w:val="28"/>
          <w:szCs w:val="28"/>
        </w:rPr>
      </w:pPr>
      <w:r>
        <w:rPr>
          <w:rFonts w:ascii="楷体" w:hAnsi="楷体" w:eastAsia="楷体"/>
          <w:sz w:val="28"/>
          <w:szCs w:val="28"/>
        </w:rPr>
        <w:t>2</w:t>
      </w:r>
      <w:r>
        <w:rPr>
          <w:rFonts w:hint="eastAsia" w:ascii="楷体" w:hAnsi="楷体" w:eastAsia="楷体"/>
          <w:sz w:val="28"/>
          <w:szCs w:val="28"/>
        </w:rPr>
        <w:t>、</w:t>
      </w:r>
      <w:r>
        <w:rPr>
          <w:rFonts w:hint="eastAsia" w:ascii="楷体" w:hAnsi="楷体" w:eastAsia="楷体"/>
          <w:color w:val="000000" w:themeColor="text1"/>
          <w:sz w:val="28"/>
          <w:szCs w:val="28"/>
          <w14:textFill>
            <w14:solidFill>
              <w14:schemeClr w14:val="tx1"/>
            </w14:solidFill>
          </w14:textFill>
        </w:rPr>
        <w:t>在省级以上期刊发表教学、教改文章</w:t>
      </w:r>
      <w:r>
        <w:rPr>
          <w:rFonts w:hint="eastAsia" w:ascii="楷体" w:hAnsi="楷体" w:eastAsia="楷体"/>
          <w:sz w:val="28"/>
          <w:szCs w:val="28"/>
        </w:rPr>
        <w:t>共计24篇，其中核心期刊1篇，国家级期刊6篇。</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（二）科学研究等情况。</w:t>
      </w:r>
    </w:p>
    <w:p>
      <w:pPr>
        <w:pStyle w:val="3"/>
        <w:ind w:firstLine="560"/>
        <w:rPr>
          <w:rFonts w:hint="eastAsia" w:ascii="黑体" w:hAnsi="黑体" w:eastAsia="黑体" w:cs="仿宋_GB2312"/>
          <w:color w:val="auto"/>
          <w:sz w:val="28"/>
          <w:szCs w:val="28"/>
        </w:rPr>
      </w:pPr>
      <w:r>
        <w:rPr>
          <w:rFonts w:hint="eastAsia" w:ascii="楷体" w:hAnsi="楷体" w:eastAsia="楷体" w:cs="仿宋_GB2312"/>
          <w:sz w:val="28"/>
          <w:szCs w:val="28"/>
        </w:rPr>
        <w:t>2022年，中心专兼职教师共承担国家自然科学基金共16项，省级课题共27项，科研经费共805万元，发表各级各类科研文章共49篇，其中SCI收录27篇；中心专兼职教师获批贵州省科技创新团队建设项目</w:t>
      </w:r>
      <w:r>
        <w:rPr>
          <w:rFonts w:ascii="楷体" w:hAnsi="楷体" w:eastAsia="楷体" w:cs="仿宋_GB2312"/>
          <w:sz w:val="28"/>
          <w:szCs w:val="28"/>
        </w:rPr>
        <w:t>2</w:t>
      </w:r>
      <w:r>
        <w:rPr>
          <w:rFonts w:hint="eastAsia" w:ascii="楷体" w:hAnsi="楷体" w:eastAsia="楷体" w:cs="仿宋_GB2312"/>
          <w:sz w:val="28"/>
          <w:szCs w:val="28"/>
        </w:rPr>
        <w:t>项。</w:t>
      </w:r>
    </w:p>
    <w:p>
      <w:pPr>
        <w:ind w:firstLine="560" w:firstLineChars="200"/>
        <w:rPr>
          <w:rFonts w:hint="eastAsia" w:ascii="黑体" w:hAnsi="黑体" w:eastAsia="黑体" w:cs="仿宋_GB2312"/>
          <w:color w:val="auto"/>
          <w:sz w:val="28"/>
          <w:szCs w:val="28"/>
        </w:rPr>
      </w:pPr>
      <w:r>
        <w:rPr>
          <w:rFonts w:hint="eastAsia" w:ascii="黑体" w:hAnsi="黑体" w:eastAsia="黑体" w:cs="仿宋_GB2312"/>
          <w:color w:val="auto"/>
          <w:sz w:val="28"/>
          <w:szCs w:val="28"/>
        </w:rPr>
        <w:t>四、信息化建设、开放运行和示范辐射</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pPr>
        <w:spacing w:line="560" w:lineRule="exact"/>
        <w:ind w:firstLine="560" w:firstLineChars="200"/>
        <w:rPr>
          <w:rFonts w:ascii="楷体" w:hAnsi="楷体" w:eastAsia="楷体" w:cs="楷体"/>
          <w:color w:val="000000" w:themeColor="text1"/>
          <w:sz w:val="28"/>
          <w:szCs w:val="28"/>
          <w14:textFill>
            <w14:solidFill>
              <w14:schemeClr w14:val="tx1"/>
            </w14:solidFill>
          </w14:textFill>
        </w:rPr>
      </w:pPr>
      <w:r>
        <w:rPr>
          <w:rFonts w:ascii="楷体" w:hAnsi="楷体" w:eastAsia="楷体"/>
          <w:color w:val="000000" w:themeColor="text1"/>
          <w:sz w:val="28"/>
          <w:szCs w:val="28"/>
          <w14:textFill>
            <w14:solidFill>
              <w14:schemeClr w14:val="tx1"/>
            </w14:solidFill>
          </w14:textFill>
        </w:rPr>
        <w:t>OSCE</w:t>
      </w:r>
      <w:r>
        <w:rPr>
          <w:rFonts w:hint="eastAsia" w:ascii="楷体" w:hAnsi="楷体" w:eastAsia="楷体"/>
          <w:color w:val="000000" w:themeColor="text1"/>
          <w:sz w:val="28"/>
          <w:szCs w:val="28"/>
          <w14:textFill>
            <w14:solidFill>
              <w14:schemeClr w14:val="tx1"/>
            </w14:solidFill>
          </w14:textFill>
        </w:rPr>
        <w:t>网络管理系统、</w:t>
      </w:r>
      <w:r>
        <w:rPr>
          <w:rFonts w:ascii="楷体" w:hAnsi="楷体" w:eastAsia="楷体"/>
          <w:color w:val="000000" w:themeColor="text1"/>
          <w:sz w:val="28"/>
          <w:szCs w:val="28"/>
          <w14:textFill>
            <w14:solidFill>
              <w14:schemeClr w14:val="tx1"/>
            </w14:solidFill>
          </w14:textFill>
        </w:rPr>
        <w:t>实验室网络管理与教学系统</w:t>
      </w:r>
      <w:r>
        <w:rPr>
          <w:rFonts w:hint="eastAsia" w:ascii="楷体" w:hAnsi="楷体" w:eastAsia="楷体"/>
          <w:color w:val="000000" w:themeColor="text1"/>
          <w:sz w:val="28"/>
          <w:szCs w:val="28"/>
          <w14:textFill>
            <w14:solidFill>
              <w14:schemeClr w14:val="tx1"/>
            </w14:solidFill>
          </w14:textFill>
        </w:rPr>
        <w:t>、临床思维训练系统运行正常，定期对临床技能实验教学中心网站以及各实验室网页数据及内容进行更新；</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（二）开放运行、安全运行等情况。</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1、中心实验室开放运行情况</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中心各实验室共计开放43613人学时；完成附属医院规培学员参加2022年全省规培技能竞赛相关培训共264学时；完成2022年度附院住院医师规范化培训结业考试考前培训230人次；完成2022年度附属医院住院医师规范化培训执业医师考试的相关技能培训303人次；完成2022级附属医院并轨专硕学员培训共计326人次；完成附属医院招考工作人员200人次技能考试。</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ascii="楷体" w:hAnsi="楷体" w:eastAsia="楷体"/>
          <w:color w:val="000000" w:themeColor="text1"/>
          <w:sz w:val="28"/>
          <w:szCs w:val="28"/>
          <w14:textFill>
            <w14:solidFill>
              <w14:schemeClr w14:val="tx1"/>
            </w14:solidFill>
          </w14:textFill>
        </w:rPr>
        <w:t>2</w:t>
      </w:r>
      <w:r>
        <w:rPr>
          <w:rFonts w:hint="eastAsia" w:ascii="楷体" w:hAnsi="楷体" w:eastAsia="楷体"/>
          <w:color w:val="000000" w:themeColor="text1"/>
          <w:sz w:val="28"/>
          <w:szCs w:val="28"/>
          <w14:textFill>
            <w14:solidFill>
              <w14:schemeClr w14:val="tx1"/>
            </w14:solidFill>
          </w14:textFill>
        </w:rPr>
        <w:t>、中心实验室安全运行情况</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学校、中心及各实验室重视实验室安全培训及教育，定期对各实验室进行安全督查，实验室运行正常，利用学校虚拟仿真实验教学平台及实验课前等对学生进行实验室安全培训及教育，全年累计</w:t>
      </w:r>
      <w:r>
        <w:rPr>
          <w:rFonts w:ascii="楷体" w:hAnsi="楷体" w:eastAsia="楷体"/>
          <w:color w:val="000000" w:themeColor="text1"/>
          <w:sz w:val="28"/>
          <w:szCs w:val="28"/>
          <w14:textFill>
            <w14:solidFill>
              <w14:schemeClr w14:val="tx1"/>
            </w14:solidFill>
          </w14:textFill>
        </w:rPr>
        <w:t>9000</w:t>
      </w:r>
      <w:r>
        <w:rPr>
          <w:rFonts w:hint="eastAsia" w:ascii="楷体" w:hAnsi="楷体" w:eastAsia="楷体"/>
          <w:color w:val="000000" w:themeColor="text1"/>
          <w:sz w:val="28"/>
          <w:szCs w:val="28"/>
          <w14:textFill>
            <w14:solidFill>
              <w14:schemeClr w14:val="tx1"/>
            </w14:solidFill>
          </w14:textFill>
        </w:rPr>
        <w:t>人次，未发生实验室安全事故。</w:t>
      </w:r>
    </w:p>
    <w:p>
      <w:pPr>
        <w:spacing w:line="560" w:lineRule="exact"/>
        <w:ind w:firstLine="560" w:firstLineChars="200"/>
        <w:rPr>
          <w:rFonts w:ascii="楷体" w:hAnsi="楷体" w:eastAsia="楷体"/>
          <w:color w:val="000000"/>
          <w:sz w:val="28"/>
          <w:szCs w:val="28"/>
        </w:rPr>
      </w:pPr>
      <w:r>
        <w:rPr>
          <w:rFonts w:hint="eastAsia" w:ascii="楷体" w:hAnsi="楷体" w:eastAsia="楷体" w:cs="仿宋_GB2312"/>
          <w:sz w:val="28"/>
          <w:szCs w:val="28"/>
        </w:rPr>
        <w:t>（三）对外交流合作、发挥示范引领、支持中西部高校实验教学</w:t>
      </w:r>
      <w:r>
        <w:rPr>
          <w:rFonts w:hint="eastAsia" w:ascii="楷体" w:hAnsi="楷体" w:eastAsia="楷体"/>
          <w:color w:val="000000"/>
          <w:sz w:val="28"/>
          <w:szCs w:val="28"/>
        </w:rPr>
        <w:t>改革等情况。</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1、完成2022年度第一临床学院、检验医学院、影像医学院等研究生复试网络面试场地准备工作；协助第一临床学院完成2022年职称晋升教学测评场地准备，共计200余人参加测评；</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2、完成贵州省住院医师规范化培训结业考试771人次，完成贵州省助理全科医生培训结业考试312人次，完成国家执业医师资格考试实践技能考试（临床类别）共计1800人次；</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3、完成附属医院组织人事处组织的公开招考面试场地准备，共计200余人次参加面试；完成2022年专科医师规范化培训结业临床实践能力考核，共有7名专培学员参加考核。</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4、协助附属医院眼科举办贵州省“复明11号”项目首期基层防盲治盲白内障超声乳化培训班，来自省内10家基层医院的10名眼科医生接受了白内障超声乳化手术技能、理论及实践操作的培训。</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5、完成附属医院2021级规培年度技能考核412名考生的实践技能考试任务；</w:t>
      </w:r>
    </w:p>
    <w:p>
      <w:pPr>
        <w:spacing w:line="560" w:lineRule="exact"/>
        <w:ind w:firstLine="560" w:firstLineChars="200"/>
        <w:rPr>
          <w:rFonts w:eastAsia="楷体"/>
        </w:rPr>
      </w:pPr>
      <w:r>
        <w:rPr>
          <w:rFonts w:hint="eastAsia" w:ascii="楷体" w:hAnsi="楷体" w:eastAsia="楷体"/>
          <w:color w:val="000000" w:themeColor="text1"/>
          <w:sz w:val="28"/>
          <w:szCs w:val="28"/>
          <w14:textFill>
            <w14:solidFill>
              <w14:schemeClr w14:val="tx1"/>
            </w14:solidFill>
          </w14:textFill>
        </w:rPr>
        <w:t>6、</w:t>
      </w:r>
      <w:r>
        <w:rPr>
          <w:rFonts w:hint="eastAsia" w:ascii="楷体" w:hAnsi="楷体" w:eastAsia="楷体"/>
          <w:color w:val="000000"/>
          <w:sz w:val="28"/>
          <w:szCs w:val="28"/>
        </w:rPr>
        <w:t>完成贵州省2022年国家医师资格考试实践技能考试（临床类别）第一期考官执考能力培训班，全省共78名考官参加了为期4天的培训；</w:t>
      </w:r>
    </w:p>
    <w:p>
      <w:pPr>
        <w:spacing w:line="560" w:lineRule="exact"/>
        <w:ind w:firstLine="560" w:firstLineChars="200"/>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7、组织中心工作人员参加国家医考中心组织的“2022年临床、口腔类别实践技能考试机考系统培训”（视频会）、国家级实验教学示范中心联席会临床/公卫学科组工作会（视频会）、西部临床医学教育联盟2022学术年会（视频会）等共计50人次；</w:t>
      </w:r>
    </w:p>
    <w:p>
      <w:pPr>
        <w:spacing w:line="560" w:lineRule="exact"/>
        <w:ind w:firstLine="560" w:firstLineChars="200"/>
        <w:rPr>
          <w:rFonts w:hint="eastAsia" w:ascii="黑体" w:hAnsi="黑体" w:eastAsia="黑体" w:cs="仿宋_GB2312"/>
          <w:color w:val="auto"/>
          <w:sz w:val="28"/>
          <w:szCs w:val="28"/>
        </w:rPr>
      </w:pPr>
      <w:r>
        <w:rPr>
          <w:rFonts w:hint="eastAsia" w:ascii="楷体" w:hAnsi="楷体" w:eastAsia="楷体"/>
          <w:color w:val="000000" w:themeColor="text1"/>
          <w:sz w:val="28"/>
          <w:szCs w:val="28"/>
          <w14:textFill>
            <w14:solidFill>
              <w14:schemeClr w14:val="tx1"/>
            </w14:solidFill>
          </w14:textFill>
        </w:rPr>
        <w:t>8、接待国家卫生健康委科教司、海南医学院、贵州省卫健委、贵州医科大学附属医院、贵州省人民医院、黔东南州人民医院等领导、专家参观考察调研，2022年贵州省助理全科师资培训班120余名学员参观考察。</w:t>
      </w:r>
    </w:p>
    <w:p>
      <w:pPr>
        <w:ind w:firstLine="560" w:firstLineChars="200"/>
        <w:rPr>
          <w:rFonts w:hint="eastAsia" w:ascii="黑体" w:hAnsi="黑体" w:eastAsia="黑体" w:cs="仿宋_GB2312"/>
          <w:color w:val="auto"/>
          <w:sz w:val="28"/>
          <w:szCs w:val="28"/>
        </w:rPr>
      </w:pPr>
      <w:r>
        <w:rPr>
          <w:rFonts w:hint="eastAsia" w:ascii="黑体" w:hAnsi="黑体" w:eastAsia="黑体" w:cs="仿宋_GB2312"/>
          <w:color w:val="auto"/>
          <w:sz w:val="28"/>
          <w:szCs w:val="28"/>
        </w:rPr>
        <w:t>五、示范中心大事记</w:t>
      </w:r>
    </w:p>
    <w:p>
      <w:pPr>
        <w:spacing w:line="560" w:lineRule="exact"/>
        <w:ind w:firstLine="1120" w:firstLineChars="400"/>
        <w:rPr>
          <w:rFonts w:ascii="楷体" w:hAnsi="楷体" w:eastAsia="楷体"/>
          <w:bCs/>
          <w:color w:val="222222"/>
          <w:kern w:val="0"/>
          <w:sz w:val="28"/>
          <w:szCs w:val="28"/>
        </w:rPr>
      </w:pPr>
      <w:r>
        <w:rPr>
          <w:rFonts w:hint="eastAsia" w:ascii="楷体" w:hAnsi="楷体" w:eastAsia="楷体"/>
          <w:bCs/>
          <w:color w:val="222222"/>
          <w:kern w:val="0"/>
          <w:sz w:val="28"/>
          <w:szCs w:val="28"/>
        </w:rPr>
        <w:t>国家卫生健康委科教司司长杨青一行到遵义医科大学</w:t>
      </w:r>
    </w:p>
    <w:p>
      <w:pPr>
        <w:spacing w:line="560" w:lineRule="exact"/>
        <w:ind w:firstLine="2240" w:firstLineChars="800"/>
        <w:rPr>
          <w:rFonts w:ascii="楷体" w:hAnsi="楷体" w:eastAsia="楷体"/>
          <w:color w:val="000000"/>
          <w:sz w:val="28"/>
          <w:szCs w:val="28"/>
        </w:rPr>
      </w:pPr>
      <w:r>
        <w:rPr>
          <w:rFonts w:hint="eastAsia" w:ascii="楷体" w:hAnsi="楷体" w:eastAsia="楷体"/>
          <w:bCs/>
          <w:color w:val="222222"/>
          <w:kern w:val="0"/>
          <w:sz w:val="28"/>
          <w:szCs w:val="28"/>
        </w:rPr>
        <w:t>临床技能实验教学</w:t>
      </w:r>
      <w:r>
        <w:rPr>
          <w:rFonts w:hint="eastAsia" w:ascii="楷体" w:hAnsi="楷体" w:eastAsia="楷体"/>
          <w:color w:val="000000"/>
          <w:sz w:val="28"/>
          <w:szCs w:val="28"/>
        </w:rPr>
        <w:t>中心考察调研</w:t>
      </w:r>
    </w:p>
    <w:p>
      <w:pPr>
        <w:ind w:firstLine="280" w:firstLineChars="100"/>
        <w:jc w:val="left"/>
        <w:rPr>
          <w:rFonts w:ascii="楷体" w:hAnsi="楷体" w:eastAsia="楷体" w:cs="楷体"/>
          <w:sz w:val="28"/>
          <w:szCs w:val="28"/>
        </w:rPr>
      </w:pPr>
      <w:r>
        <w:rPr>
          <w:rFonts w:hint="eastAsia" w:ascii="楷体" w:hAnsi="楷体" w:eastAsia="楷体" w:cs="楷体"/>
          <w:sz w:val="28"/>
          <w:szCs w:val="28"/>
        </w:rPr>
        <w:t>（遵义医科大学附属医院官方网站，发表时间2022年7月4日）</w:t>
      </w:r>
    </w:p>
    <w:p>
      <w:pPr>
        <w:pStyle w:val="3"/>
        <w:ind w:firstLine="480"/>
      </w:pPr>
      <w:r>
        <w:drawing>
          <wp:inline distT="0" distB="0" distL="114300" distR="114300">
            <wp:extent cx="5267960" cy="4315460"/>
            <wp:effectExtent l="0" t="0" r="508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7960" cy="4315460"/>
                    </a:xfrm>
                    <a:prstGeom prst="rect">
                      <a:avLst/>
                    </a:prstGeom>
                    <a:noFill/>
                    <a:ln>
                      <a:noFill/>
                    </a:ln>
                  </pic:spPr>
                </pic:pic>
              </a:graphicData>
            </a:graphic>
          </wp:inline>
        </w:drawing>
      </w:r>
    </w:p>
    <w:p>
      <w:pPr>
        <w:pStyle w:val="3"/>
        <w:ind w:firstLine="480"/>
      </w:pPr>
      <w:r>
        <w:drawing>
          <wp:inline distT="0" distB="0" distL="114300" distR="114300">
            <wp:extent cx="4754880" cy="3200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754880" cy="3200400"/>
                    </a:xfrm>
                    <a:prstGeom prst="rect">
                      <a:avLst/>
                    </a:prstGeom>
                    <a:noFill/>
                    <a:ln>
                      <a:noFill/>
                    </a:ln>
                  </pic:spPr>
                </pic:pic>
              </a:graphicData>
            </a:graphic>
          </wp:inline>
        </w:drawing>
      </w:r>
    </w:p>
    <w:p>
      <w:pPr>
        <w:pStyle w:val="3"/>
        <w:ind w:firstLine="480"/>
        <w:rPr>
          <w:rFonts w:ascii="楷体" w:hAnsi="楷体" w:eastAsia="楷体" w:cs="楷体"/>
          <w:sz w:val="28"/>
          <w:szCs w:val="28"/>
        </w:rPr>
      </w:pPr>
      <w:r>
        <w:drawing>
          <wp:inline distT="0" distB="0" distL="114300" distR="114300">
            <wp:extent cx="4343400" cy="390144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4343400" cy="3901440"/>
                    </a:xfrm>
                    <a:prstGeom prst="rect">
                      <a:avLst/>
                    </a:prstGeom>
                    <a:noFill/>
                    <a:ln>
                      <a:noFill/>
                    </a:ln>
                  </pic:spPr>
                </pic:pic>
              </a:graphicData>
            </a:graphic>
          </wp:inline>
        </w:drawing>
      </w:r>
    </w:p>
    <w:p>
      <w:pPr>
        <w:pStyle w:val="7"/>
        <w:widowControl/>
        <w:numPr>
          <w:ilvl w:val="0"/>
          <w:numId w:val="2"/>
        </w:numPr>
        <w:shd w:val="clear" w:color="auto" w:fill="FFFFFF"/>
        <w:spacing w:before="0" w:beforeAutospacing="0" w:after="0" w:afterAutospacing="0" w:line="300" w:lineRule="atLeast"/>
        <w:ind w:firstLine="560" w:firstLineChars="200"/>
        <w:jc w:val="both"/>
        <w:rPr>
          <w:rFonts w:ascii="楷体" w:hAnsi="楷体" w:eastAsia="楷体" w:cs="仿宋_GB2312"/>
          <w:color w:val="000000"/>
          <w:sz w:val="28"/>
          <w:szCs w:val="28"/>
        </w:rPr>
      </w:pPr>
      <w:r>
        <w:rPr>
          <w:rFonts w:hint="eastAsia" w:ascii="楷体" w:hAnsi="楷体" w:eastAsia="楷体" w:cs="仿宋_GB2312"/>
          <w:color w:val="000000"/>
          <w:sz w:val="28"/>
          <w:szCs w:val="28"/>
        </w:rPr>
        <w:t>其它对示范中心发展有重大影响的活动等。</w:t>
      </w:r>
    </w:p>
    <w:p>
      <w:pPr>
        <w:pStyle w:val="7"/>
        <w:widowControl/>
        <w:spacing w:before="0" w:beforeAutospacing="0" w:after="0" w:afterAutospacing="0" w:line="560" w:lineRule="exact"/>
        <w:ind w:firstLine="560" w:firstLineChars="200"/>
        <w:rPr>
          <w:rFonts w:ascii="楷体" w:hAnsi="楷体" w:eastAsia="楷体" w:cstheme="minorBidi"/>
          <w:kern w:val="2"/>
          <w:sz w:val="28"/>
          <w:szCs w:val="28"/>
        </w:rPr>
      </w:pPr>
      <w:r>
        <w:rPr>
          <w:rFonts w:hint="eastAsia" w:ascii="楷体" w:hAnsi="楷体" w:eastAsia="楷体" w:cstheme="minorBidi"/>
          <w:kern w:val="2"/>
          <w:sz w:val="28"/>
          <w:szCs w:val="28"/>
        </w:rPr>
        <w:t>1、2022年9月1日贵阳突发新冠疫情后，在医院党委的统一部署和安排下，规培学员第二党支部积极响应，抽调党员17名，入党积极分子3名，奔赴贵阳开展医疗“援筑”行动。</w:t>
      </w:r>
    </w:p>
    <w:p>
      <w:pPr>
        <w:pStyle w:val="7"/>
        <w:widowControl/>
        <w:spacing w:before="0" w:beforeAutospacing="0" w:after="0" w:afterAutospacing="0" w:line="560" w:lineRule="exact"/>
        <w:ind w:firstLine="560" w:firstLineChars="200"/>
        <w:rPr>
          <w:rFonts w:ascii="楷体" w:hAnsi="楷体" w:eastAsia="楷体" w:cstheme="minorBidi"/>
          <w:kern w:val="2"/>
          <w:sz w:val="28"/>
          <w:szCs w:val="28"/>
        </w:rPr>
      </w:pPr>
      <w:r>
        <w:rPr>
          <w:rFonts w:hint="eastAsia" w:ascii="楷体" w:hAnsi="楷体" w:eastAsia="楷体" w:cstheme="minorBidi"/>
          <w:kern w:val="2"/>
          <w:sz w:val="28"/>
          <w:szCs w:val="28"/>
        </w:rPr>
        <w:t>到达“筑城”贵阳后，遵照操作规范、严格防护、互相监督的原则，全体人员在做好自身防护培训指导下，于9月3日至9月8日期间在观山湖区金华镇、世纪城等区域开展核酸采集工作，6天时间里与其他医务人员一道共完成采样量约24000人次。9月9日，因工作需要，全体党员转战至南明区花果园高风险区域开展上门核酸采集任务，共完成上门核酸采集约12100户，36300人次。作为党员医务工作者应不忘初心，牢记“大医精诚”的使命，让遵医精神在每一代遵医人身上继承、弘扬。</w:t>
      </w:r>
    </w:p>
    <w:p>
      <w:pPr>
        <w:pStyle w:val="7"/>
        <w:widowControl/>
        <w:spacing w:before="0" w:beforeAutospacing="0" w:after="0" w:afterAutospacing="0" w:line="560" w:lineRule="exact"/>
        <w:ind w:firstLine="560" w:firstLineChars="200"/>
        <w:rPr>
          <w:rFonts w:hint="eastAsia" w:ascii="黑体" w:hAnsi="黑体" w:eastAsia="黑体" w:cs="仿宋_GB2312"/>
          <w:color w:val="auto"/>
          <w:sz w:val="28"/>
          <w:szCs w:val="28"/>
        </w:rPr>
      </w:pPr>
      <w:r>
        <w:rPr>
          <w:rFonts w:hint="eastAsia" w:ascii="楷体" w:hAnsi="楷体" w:eastAsia="楷体" w:cstheme="minorBidi"/>
          <w:kern w:val="2"/>
          <w:sz w:val="28"/>
          <w:szCs w:val="28"/>
        </w:rPr>
        <w:t>2、9月15日晚，按照省委、省政府统一部署安排，我校组织143名学生支援息烽。其中，2018级临床医学专业43名医学生志愿者，由第一临床学院副院长王东红、辅导员徐继平带队，与护理、麻醉、影像、助产等专业师生一道，奔赴贵阳市息烽县支援全员核酸采集工作。9月16日凌晨抵达息烽县城。当日，师生们在息烽县人民医院及中医院分别接受了核酸采集、穿脱防护服、职业防护等专项培训。9月16日晚同学们便分批奔赴息烽县街道及乡镇的不同点位。17日0:10起有序地开展核酸采集，持续工作3 ~ 7小时不等。同学们面对陌生的环境、夜间的疲惫和上门采样的艰辛，没有犹豫和退却，虚心向点位医务人员请教，充分发扬遵医精神，优质高效地完成了9月17日及18日两轮核酸采集任务，共采集了2万余份核酸样本，提高了息烽县全员核酸检测效率，为护佑当地人民健康做出了积极贡献。受到了县领导和医务人员的称赞，得到了广大息烽人民的认可。</w:t>
      </w:r>
    </w:p>
    <w:p>
      <w:pPr>
        <w:numPr>
          <w:ilvl w:val="0"/>
          <w:numId w:val="3"/>
        </w:numPr>
        <w:ind w:firstLine="560" w:firstLineChars="200"/>
        <w:rPr>
          <w:rFonts w:hint="eastAsia" w:ascii="黑体" w:hAnsi="黑体" w:eastAsia="黑体" w:cs="仿宋_GB2312"/>
          <w:color w:val="auto"/>
          <w:sz w:val="28"/>
          <w:szCs w:val="28"/>
        </w:rPr>
      </w:pPr>
      <w:r>
        <w:rPr>
          <w:rFonts w:hint="eastAsia" w:ascii="黑体" w:hAnsi="黑体" w:eastAsia="黑体" w:cs="仿宋_GB2312"/>
          <w:color w:val="auto"/>
          <w:sz w:val="28"/>
          <w:szCs w:val="28"/>
        </w:rPr>
        <w:t>示范中心存在的主要问题</w:t>
      </w:r>
    </w:p>
    <w:p>
      <w:pPr>
        <w:spacing w:line="560" w:lineRule="exact"/>
        <w:ind w:firstLine="560" w:firstLineChars="200"/>
        <w:rPr>
          <w:rFonts w:ascii="楷体" w:hAnsi="楷体" w:eastAsia="楷体"/>
          <w:sz w:val="28"/>
          <w:szCs w:val="28"/>
        </w:rPr>
      </w:pPr>
      <w:r>
        <w:rPr>
          <w:rFonts w:hint="eastAsia" w:ascii="楷体" w:hAnsi="楷体" w:eastAsia="楷体"/>
          <w:sz w:val="28"/>
          <w:szCs w:val="28"/>
        </w:rPr>
        <w:t>1、2022年因新冠肺炎疫情影响，中心安排、组织教师及管理人员到外参加学术会议、培训等次数较少；</w:t>
      </w:r>
    </w:p>
    <w:p>
      <w:pPr>
        <w:snapToGrid w:val="0"/>
        <w:spacing w:line="360" w:lineRule="auto"/>
        <w:ind w:firstLine="560" w:firstLineChars="200"/>
        <w:jc w:val="left"/>
        <w:rPr>
          <w:rFonts w:hint="eastAsia" w:ascii="黑体" w:hAnsi="黑体" w:eastAsia="黑体" w:cs="仿宋_GB2312"/>
          <w:color w:val="auto"/>
          <w:sz w:val="28"/>
          <w:szCs w:val="28"/>
          <w:lang w:eastAsia="zh-CN"/>
        </w:rPr>
      </w:pPr>
      <w:r>
        <w:rPr>
          <w:rFonts w:hint="eastAsia" w:ascii="楷体" w:hAnsi="楷体" w:eastAsia="楷体"/>
          <w:sz w:val="28"/>
          <w:szCs w:val="28"/>
        </w:rPr>
        <w:t>2、中心对外宣传力度有待进一步加强。</w:t>
      </w:r>
    </w:p>
    <w:p>
      <w:pPr>
        <w:ind w:firstLine="560" w:firstLineChars="200"/>
        <w:rPr>
          <w:rFonts w:hint="eastAsia" w:ascii="黑体" w:hAnsi="黑体" w:eastAsia="黑体" w:cs="仿宋_GB2312"/>
          <w:color w:val="auto"/>
          <w:sz w:val="28"/>
          <w:szCs w:val="28"/>
        </w:rPr>
      </w:pPr>
      <w:r>
        <w:rPr>
          <w:rFonts w:hint="eastAsia" w:ascii="黑体" w:hAnsi="黑体" w:eastAsia="黑体" w:cs="仿宋_GB2312"/>
          <w:color w:val="auto"/>
          <w:sz w:val="28"/>
          <w:szCs w:val="28"/>
        </w:rPr>
        <w:t>七、</w:t>
      </w:r>
      <w:bookmarkStart w:id="0" w:name="OLE_LINK76"/>
      <w:bookmarkStart w:id="1" w:name="OLE_LINK46"/>
      <w:bookmarkStart w:id="2" w:name="OLE_LINK73"/>
      <w:bookmarkStart w:id="3" w:name="OLE_LINK39"/>
      <w:bookmarkStart w:id="4" w:name="OLE_LINK59"/>
      <w:bookmarkStart w:id="5" w:name="OLE_LINK42"/>
      <w:bookmarkStart w:id="6" w:name="OLE_LINK87"/>
      <w:bookmarkStart w:id="7" w:name="OLE_LINK57"/>
      <w:bookmarkStart w:id="8" w:name="OLE_LINK22"/>
      <w:bookmarkStart w:id="9" w:name="OLE_LINK102"/>
      <w:bookmarkStart w:id="10" w:name="OLE_LINK99"/>
      <w:bookmarkStart w:id="11" w:name="OLE_LINK58"/>
      <w:bookmarkStart w:id="12" w:name="OLE_LINK68"/>
      <w:bookmarkStart w:id="13" w:name="OLE_LINK88"/>
      <w:bookmarkStart w:id="14" w:name="OLE_LINK94"/>
      <w:bookmarkStart w:id="15" w:name="OLE_LINK67"/>
      <w:bookmarkStart w:id="16" w:name="OLE_LINK101"/>
      <w:bookmarkStart w:id="17" w:name="OLE_LINK82"/>
      <w:bookmarkStart w:id="18" w:name="OLE_LINK16"/>
      <w:bookmarkStart w:id="19" w:name="OLE_LINK86"/>
      <w:bookmarkStart w:id="20" w:name="OLE_LINK14"/>
      <w:bookmarkStart w:id="21" w:name="OLE_LINK71"/>
      <w:bookmarkStart w:id="22" w:name="OLE_LINK55"/>
      <w:bookmarkStart w:id="23" w:name="OLE_LINK41"/>
      <w:bookmarkStart w:id="24" w:name="OLE_LINK84"/>
      <w:bookmarkStart w:id="25" w:name="OLE_LINK72"/>
      <w:bookmarkStart w:id="26" w:name="OLE_LINK27"/>
      <w:bookmarkStart w:id="27" w:name="OLE_LINK17"/>
      <w:bookmarkStart w:id="28" w:name="OLE_LINK36"/>
      <w:bookmarkStart w:id="29" w:name="OLE_LINK45"/>
      <w:bookmarkStart w:id="30" w:name="OLE_LINK18"/>
      <w:bookmarkStart w:id="31" w:name="OLE_LINK103"/>
      <w:bookmarkStart w:id="32" w:name="OLE_LINK7"/>
      <w:bookmarkStart w:id="33" w:name="OLE_LINK34"/>
      <w:bookmarkStart w:id="34" w:name="OLE_LINK35"/>
      <w:bookmarkStart w:id="35" w:name="OLE_LINK48"/>
      <w:bookmarkStart w:id="36" w:name="OLE_LINK2"/>
      <w:bookmarkStart w:id="37" w:name="OLE_LINK10"/>
      <w:bookmarkStart w:id="38" w:name="OLE_LINK43"/>
      <w:bookmarkStart w:id="39" w:name="OLE_LINK33"/>
      <w:bookmarkStart w:id="40" w:name="OLE_LINK91"/>
      <w:bookmarkStart w:id="41" w:name="OLE_LINK11"/>
      <w:bookmarkStart w:id="42" w:name="OLE_LINK26"/>
      <w:bookmarkStart w:id="43" w:name="OLE_LINK37"/>
      <w:bookmarkStart w:id="44" w:name="OLE_LINK47"/>
      <w:bookmarkStart w:id="45" w:name="OLE_LINK97"/>
      <w:bookmarkStart w:id="46" w:name="OLE_LINK90"/>
      <w:bookmarkStart w:id="47" w:name="OLE_LINK24"/>
      <w:bookmarkStart w:id="48" w:name="OLE_LINK51"/>
      <w:bookmarkStart w:id="49" w:name="OLE_LINK80"/>
      <w:bookmarkStart w:id="50" w:name="OLE_LINK65"/>
      <w:bookmarkStart w:id="51" w:name="OLE_LINK53"/>
      <w:bookmarkStart w:id="52" w:name="OLE_LINK54"/>
      <w:bookmarkStart w:id="53" w:name="OLE_LINK4"/>
      <w:bookmarkStart w:id="54" w:name="OLE_LINK98"/>
      <w:bookmarkStart w:id="55" w:name="OLE_LINK28"/>
      <w:bookmarkStart w:id="56" w:name="OLE_LINK77"/>
      <w:bookmarkStart w:id="57" w:name="OLE_LINK74"/>
      <w:bookmarkStart w:id="58" w:name="OLE_LINK56"/>
      <w:bookmarkStart w:id="59" w:name="OLE_LINK5"/>
      <w:bookmarkStart w:id="60" w:name="OLE_LINK75"/>
      <w:bookmarkStart w:id="61" w:name="OLE_LINK64"/>
      <w:bookmarkStart w:id="62" w:name="OLE_LINK15"/>
      <w:bookmarkStart w:id="63" w:name="OLE_LINK23"/>
      <w:bookmarkStart w:id="64" w:name="OLE_LINK3"/>
      <w:bookmarkStart w:id="65" w:name="OLE_LINK49"/>
      <w:bookmarkStart w:id="66" w:name="OLE_LINK83"/>
      <w:bookmarkStart w:id="67" w:name="OLE_LINK1"/>
      <w:bookmarkStart w:id="68" w:name="OLE_LINK69"/>
      <w:bookmarkStart w:id="69" w:name="OLE_LINK8"/>
      <w:bookmarkStart w:id="70" w:name="OLE_LINK85"/>
      <w:bookmarkStart w:id="71" w:name="OLE_LINK62"/>
      <w:bookmarkStart w:id="72" w:name="OLE_LINK50"/>
      <w:bookmarkStart w:id="73" w:name="OLE_LINK81"/>
      <w:bookmarkStart w:id="74" w:name="OLE_LINK44"/>
      <w:bookmarkStart w:id="75" w:name="OLE_LINK95"/>
      <w:bookmarkStart w:id="76" w:name="OLE_LINK40"/>
      <w:bookmarkStart w:id="77" w:name="OLE_LINK31"/>
      <w:bookmarkStart w:id="78" w:name="OLE_LINK60"/>
      <w:bookmarkStart w:id="79" w:name="OLE_LINK93"/>
      <w:bookmarkStart w:id="80" w:name="OLE_LINK19"/>
      <w:bookmarkStart w:id="81" w:name="OLE_LINK29"/>
      <w:bookmarkStart w:id="82" w:name="OLE_LINK61"/>
      <w:bookmarkStart w:id="83" w:name="OLE_LINK13"/>
      <w:bookmarkStart w:id="84" w:name="OLE_LINK25"/>
      <w:bookmarkStart w:id="85" w:name="OLE_LINK52"/>
      <w:bookmarkStart w:id="86" w:name="OLE_LINK32"/>
      <w:bookmarkStart w:id="87" w:name="OLE_LINK89"/>
      <w:bookmarkStart w:id="88" w:name="OLE_LINK78"/>
      <w:bookmarkStart w:id="89" w:name="OLE_LINK92"/>
      <w:bookmarkStart w:id="90" w:name="OLE_LINK38"/>
      <w:bookmarkStart w:id="91" w:name="OLE_LINK79"/>
      <w:bookmarkStart w:id="92" w:name="OLE_LINK9"/>
      <w:bookmarkStart w:id="93" w:name="OLE_LINK63"/>
      <w:bookmarkStart w:id="94" w:name="OLE_LINK30"/>
      <w:bookmarkStart w:id="95" w:name="OLE_LINK66"/>
      <w:bookmarkStart w:id="96" w:name="OLE_LINK21"/>
      <w:bookmarkStart w:id="97" w:name="OLE_LINK70"/>
      <w:bookmarkStart w:id="98" w:name="OLE_LINK6"/>
      <w:bookmarkStart w:id="99" w:name="OLE_LINK20"/>
      <w:bookmarkStart w:id="100" w:name="OLE_LINK12"/>
      <w:bookmarkStart w:id="101" w:name="OLE_LINK96"/>
      <w:bookmarkStart w:id="102" w:name="OLE_LINK100"/>
      <w:r>
        <w:rPr>
          <w:rFonts w:hint="eastAsia" w:ascii="黑体" w:hAnsi="黑体" w:eastAsia="黑体" w:cs="仿宋_GB2312"/>
          <w:color w:val="auto"/>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黑体" w:hAnsi="黑体" w:eastAsia="黑体" w:cs="仿宋_GB2312"/>
          <w:color w:val="auto"/>
          <w:sz w:val="28"/>
          <w:szCs w:val="28"/>
        </w:rPr>
        <w:t>的支持</w:t>
      </w:r>
    </w:p>
    <w:p>
      <w:pPr>
        <w:spacing w:line="560" w:lineRule="exact"/>
        <w:ind w:firstLine="560" w:firstLineChars="200"/>
        <w:rPr>
          <w:rFonts w:ascii="楷体" w:hAnsi="楷体" w:eastAsia="楷体"/>
          <w:sz w:val="28"/>
          <w:szCs w:val="28"/>
        </w:rPr>
      </w:pPr>
      <w:r>
        <w:rPr>
          <w:rFonts w:hint="eastAsia" w:ascii="楷体" w:hAnsi="楷体" w:eastAsia="楷体"/>
          <w:sz w:val="28"/>
          <w:szCs w:val="28"/>
        </w:rPr>
        <w:t>1、2022年学校投入58.22万元用于中心的实验教学；</w:t>
      </w:r>
    </w:p>
    <w:p>
      <w:pPr>
        <w:spacing w:line="560" w:lineRule="exact"/>
        <w:ind w:firstLine="560" w:firstLineChars="200"/>
        <w:rPr>
          <w:rFonts w:ascii="楷体" w:hAnsi="楷体" w:eastAsia="楷体"/>
          <w:sz w:val="28"/>
          <w:szCs w:val="28"/>
        </w:rPr>
      </w:pPr>
      <w:r>
        <w:rPr>
          <w:rFonts w:hint="eastAsia" w:ascii="楷体" w:hAnsi="楷体" w:eastAsia="楷体"/>
          <w:sz w:val="28"/>
          <w:szCs w:val="28"/>
        </w:rPr>
        <w:t>2、遵医附院投入70万元用于2022年国家医师资格考试实践技能（临床类别）考试运行；</w:t>
      </w:r>
    </w:p>
    <w:p>
      <w:pPr>
        <w:pStyle w:val="3"/>
        <w:ind w:firstLine="560"/>
        <w:rPr>
          <w:rFonts w:ascii="楷体" w:hAnsi="楷体" w:eastAsia="楷体" w:cs="仿宋_GB2312"/>
          <w:color w:val="auto"/>
          <w:sz w:val="28"/>
          <w:szCs w:val="28"/>
        </w:rPr>
      </w:pPr>
      <w:r>
        <w:rPr>
          <w:rFonts w:hint="eastAsia" w:ascii="楷体" w:hAnsi="楷体" w:eastAsia="楷体" w:cstheme="minorBidi"/>
          <w:sz w:val="28"/>
          <w:szCs w:val="28"/>
        </w:rPr>
        <w:t>3、2022年，学校投入20万元用于中心OSCE的升级改造（硬件部分）。</w:t>
      </w:r>
    </w:p>
    <w:p>
      <w:pPr>
        <w:ind w:firstLine="560" w:firstLineChars="200"/>
        <w:rPr>
          <w:rFonts w:ascii="黑体" w:hAnsi="黑体" w:eastAsia="黑体" w:cs="仿宋_GB2312"/>
          <w:color w:val="auto"/>
          <w:sz w:val="28"/>
          <w:szCs w:val="28"/>
        </w:rPr>
      </w:pPr>
      <w:r>
        <w:rPr>
          <w:rFonts w:hint="eastAsia" w:ascii="黑体" w:hAnsi="黑体" w:eastAsia="黑体" w:cs="仿宋_GB2312"/>
          <w:color w:val="auto"/>
          <w:sz w:val="28"/>
          <w:szCs w:val="28"/>
        </w:rPr>
        <w:t>注意事项及说明：</w:t>
      </w:r>
    </w:p>
    <w:p>
      <w:pPr>
        <w:ind w:firstLine="560" w:firstLineChars="200"/>
        <w:rPr>
          <w:rFonts w:ascii="楷体" w:hAnsi="楷体" w:eastAsia="楷体" w:cs="仿宋_GB2312"/>
          <w:color w:val="auto"/>
          <w:sz w:val="28"/>
          <w:szCs w:val="28"/>
        </w:rPr>
      </w:pPr>
      <w:r>
        <w:rPr>
          <w:rFonts w:hint="eastAsia" w:ascii="楷体" w:hAnsi="楷体" w:eastAsia="楷体" w:cs="仿宋_GB2312"/>
          <w:color w:val="auto"/>
          <w:sz w:val="28"/>
          <w:szCs w:val="28"/>
        </w:rPr>
        <w:t>1.文中内容与后面示范中心数据相对应，必须客观真实，避免使用“国内领先”</w:t>
      </w:r>
      <w:r>
        <w:rPr>
          <w:rFonts w:hint="eastAsia" w:ascii="楷体" w:hAnsi="楷体" w:eastAsia="楷体" w:cs="仿宋_GB2312"/>
          <w:color w:val="auto"/>
          <w:sz w:val="28"/>
          <w:szCs w:val="28"/>
          <w:lang w:eastAsia="zh-CN"/>
        </w:rPr>
        <w:t>、</w:t>
      </w:r>
      <w:r>
        <w:rPr>
          <w:rFonts w:hint="eastAsia" w:ascii="楷体" w:hAnsi="楷体" w:eastAsia="楷体" w:cs="仿宋_GB2312"/>
          <w:color w:val="auto"/>
          <w:sz w:val="28"/>
          <w:szCs w:val="28"/>
        </w:rPr>
        <w:t>“国际一流”等词。</w:t>
      </w:r>
    </w:p>
    <w:p>
      <w:pPr>
        <w:ind w:firstLine="560" w:firstLineChars="200"/>
        <w:rPr>
          <w:rFonts w:hint="eastAsia" w:ascii="楷体" w:hAnsi="楷体" w:eastAsia="楷体" w:cs="仿宋_GB2312"/>
          <w:color w:val="auto"/>
          <w:sz w:val="28"/>
          <w:szCs w:val="28"/>
          <w:lang w:val="en-US" w:eastAsia="zh-CN"/>
        </w:rPr>
      </w:pPr>
      <w:r>
        <w:rPr>
          <w:rFonts w:hint="eastAsia" w:ascii="楷体" w:hAnsi="楷体" w:eastAsia="楷体" w:cs="仿宋_GB2312"/>
          <w:color w:val="auto"/>
          <w:sz w:val="28"/>
          <w:szCs w:val="28"/>
        </w:rPr>
        <w:t>2.文中介绍的成果必须</w:t>
      </w:r>
      <w:r>
        <w:rPr>
          <w:rFonts w:hint="eastAsia" w:ascii="楷体" w:hAnsi="楷体" w:eastAsia="楷体" w:cs="仿宋_GB2312"/>
          <w:color w:val="auto"/>
          <w:sz w:val="28"/>
          <w:szCs w:val="28"/>
          <w:lang w:val="en-US" w:eastAsia="zh-CN"/>
        </w:rPr>
        <w:t>有</w:t>
      </w:r>
      <w:r>
        <w:rPr>
          <w:rFonts w:hint="eastAsia" w:ascii="楷体" w:hAnsi="楷体" w:eastAsia="楷体" w:cs="仿宋_GB2312"/>
          <w:color w:val="auto"/>
          <w:sz w:val="28"/>
          <w:szCs w:val="28"/>
        </w:rPr>
        <w:t>示范中心</w:t>
      </w:r>
      <w:r>
        <w:rPr>
          <w:rFonts w:hint="eastAsia" w:ascii="楷体" w:hAnsi="楷体" w:eastAsia="楷体" w:cs="仿宋_GB2312"/>
          <w:color w:val="auto"/>
          <w:sz w:val="28"/>
          <w:szCs w:val="28"/>
          <w:lang w:val="en-US" w:eastAsia="zh-CN"/>
        </w:rPr>
        <w:t>人员（含固定人员和流动人员）</w:t>
      </w:r>
      <w:r>
        <w:rPr>
          <w:rFonts w:hint="eastAsia" w:ascii="楷体" w:hAnsi="楷体" w:eastAsia="楷体" w:cs="仿宋_GB2312"/>
          <w:color w:val="auto"/>
          <w:sz w:val="28"/>
          <w:szCs w:val="28"/>
        </w:rPr>
        <w:t>的署名</w:t>
      </w:r>
      <w:r>
        <w:rPr>
          <w:rFonts w:hint="eastAsia" w:ascii="楷体" w:hAnsi="楷体" w:eastAsia="楷体" w:cs="仿宋_GB2312"/>
          <w:color w:val="auto"/>
          <w:sz w:val="28"/>
          <w:szCs w:val="28"/>
          <w:lang w:eastAsia="zh-CN"/>
        </w:rPr>
        <w:t>，</w:t>
      </w:r>
      <w:r>
        <w:rPr>
          <w:rFonts w:hint="eastAsia" w:ascii="楷体" w:hAnsi="楷体" w:eastAsia="楷体" w:cs="仿宋_GB2312"/>
          <w:color w:val="auto"/>
          <w:sz w:val="28"/>
          <w:szCs w:val="28"/>
          <w:lang w:val="en-US" w:eastAsia="zh-CN"/>
        </w:rPr>
        <w:t>且</w:t>
      </w:r>
      <w:r>
        <w:rPr>
          <w:rFonts w:hint="eastAsia" w:ascii="楷体" w:hAnsi="楷体" w:eastAsia="楷体" w:cs="仿宋_GB2312"/>
          <w:color w:val="auto"/>
          <w:sz w:val="28"/>
          <w:szCs w:val="28"/>
        </w:rPr>
        <w:t>署名本校名称</w:t>
      </w:r>
      <w:r>
        <w:rPr>
          <w:rFonts w:hint="eastAsia" w:ascii="楷体" w:hAnsi="楷体" w:eastAsia="楷体" w:cs="仿宋_GB2312"/>
          <w:color w:val="auto"/>
          <w:sz w:val="28"/>
          <w:szCs w:val="28"/>
          <w:lang w:eastAsia="zh-CN"/>
        </w:rPr>
        <w:t>。</w:t>
      </w:r>
    </w:p>
    <w:p>
      <w:pPr>
        <w:ind w:firstLine="560" w:firstLineChars="200"/>
        <w:rPr>
          <w:rFonts w:hint="eastAsia" w:ascii="楷体" w:hAnsi="楷体" w:eastAsia="楷体" w:cs="仿宋_GB2312"/>
          <w:color w:val="auto"/>
          <w:sz w:val="28"/>
          <w:szCs w:val="28"/>
        </w:rPr>
        <w:sectPr>
          <w:footerReference r:id="rId3" w:type="default"/>
          <w:pgSz w:w="11900" w:h="16840"/>
          <w:pgMar w:top="1440" w:right="1800" w:bottom="1440" w:left="1800" w:header="851" w:footer="992" w:gutter="0"/>
          <w:cols w:space="425" w:num="1"/>
          <w:docGrid w:type="lines" w:linePitch="326" w:charSpace="0"/>
        </w:sectPr>
      </w:pPr>
      <w:r>
        <w:rPr>
          <w:rFonts w:hint="eastAsia" w:ascii="楷体" w:hAnsi="楷体" w:eastAsia="楷体" w:cs="仿宋_GB2312"/>
          <w:color w:val="auto"/>
          <w:sz w:val="28"/>
          <w:szCs w:val="28"/>
        </w:rPr>
        <w:t>3.年度报告的表格行数可据实调整，不设附件，请做好相关成果支撑材料的存档工作。</w:t>
      </w:r>
    </w:p>
    <w:p>
      <w:pPr>
        <w:jc w:val="center"/>
        <w:rPr>
          <w:rFonts w:ascii="黑体" w:hAnsi="黑体" w:eastAsia="黑体"/>
          <w:b/>
          <w:bCs/>
          <w:color w:val="auto"/>
          <w:w w:val="90"/>
          <w:sz w:val="32"/>
          <w:szCs w:val="32"/>
        </w:rPr>
      </w:pPr>
      <w:r>
        <w:rPr>
          <w:rFonts w:hint="eastAsia" w:ascii="黑体" w:hAnsi="黑体" w:eastAsia="黑体" w:cs="仿宋_GB2312"/>
          <w:b/>
          <w:bCs/>
          <w:color w:val="auto"/>
          <w:w w:val="90"/>
          <w:sz w:val="32"/>
          <w:szCs w:val="32"/>
        </w:rPr>
        <w:t>第二部分</w:t>
      </w:r>
      <w:r>
        <w:rPr>
          <w:rFonts w:hint="eastAsia" w:ascii="黑体" w:hAnsi="黑体" w:eastAsia="黑体"/>
          <w:b/>
          <w:bCs/>
          <w:color w:val="auto"/>
          <w:w w:val="90"/>
          <w:sz w:val="32"/>
          <w:szCs w:val="32"/>
        </w:rPr>
        <w:t xml:space="preserve"> 示范中心数据</w:t>
      </w:r>
    </w:p>
    <w:p>
      <w:pPr>
        <w:jc w:val="center"/>
        <w:rPr>
          <w:rFonts w:ascii="楷体" w:hAnsi="楷体" w:eastAsia="楷体" w:cs="仿宋_GB2312"/>
          <w:b/>
          <w:bCs/>
          <w:color w:val="auto"/>
          <w:w w:val="90"/>
          <w:sz w:val="28"/>
          <w:szCs w:val="28"/>
        </w:rPr>
      </w:pPr>
      <w:r>
        <w:rPr>
          <w:rFonts w:hint="eastAsia" w:ascii="楷体" w:hAnsi="楷体" w:eastAsia="楷体" w:cs="仿宋_GB2312"/>
          <w:b/>
          <w:bCs/>
          <w:color w:val="auto"/>
          <w:w w:val="90"/>
          <w:sz w:val="28"/>
          <w:szCs w:val="28"/>
        </w:rPr>
        <w:t>（</w:t>
      </w:r>
      <w:r>
        <w:rPr>
          <w:rFonts w:hint="eastAsia" w:ascii="楷体" w:hAnsi="楷体" w:eastAsia="楷体" w:cs="仿宋_GB2312"/>
          <w:color w:val="auto"/>
          <w:w w:val="90"/>
          <w:sz w:val="28"/>
          <w:szCs w:val="28"/>
        </w:rPr>
        <w:t>数据采集时间为</w:t>
      </w:r>
      <w:r>
        <w:rPr>
          <w:rFonts w:hint="eastAsia" w:ascii="楷体" w:hAnsi="楷体" w:eastAsia="楷体"/>
          <w:color w:val="auto"/>
          <w:w w:val="90"/>
          <w:sz w:val="28"/>
          <w:szCs w:val="28"/>
        </w:rPr>
        <w:t xml:space="preserve"> </w:t>
      </w:r>
      <w:r>
        <w:rPr>
          <w:rFonts w:hint="eastAsia" w:ascii="楷体" w:hAnsi="楷体" w:eastAsia="楷体"/>
          <w:color w:val="auto"/>
          <w:w w:val="90"/>
          <w:sz w:val="28"/>
          <w:szCs w:val="28"/>
          <w:lang w:eastAsia="zh-CN"/>
        </w:rPr>
        <w:t>20</w:t>
      </w:r>
      <w:r>
        <w:rPr>
          <w:rFonts w:hint="eastAsia" w:ascii="楷体" w:hAnsi="楷体" w:eastAsia="楷体"/>
          <w:color w:val="auto"/>
          <w:w w:val="90"/>
          <w:sz w:val="28"/>
          <w:szCs w:val="28"/>
          <w:lang w:val="en-US" w:eastAsia="zh-CN"/>
        </w:rPr>
        <w:t>22</w:t>
      </w:r>
      <w:r>
        <w:rPr>
          <w:rFonts w:hint="eastAsia" w:ascii="楷体" w:hAnsi="楷体" w:eastAsia="楷体"/>
          <w:color w:val="auto"/>
          <w:w w:val="90"/>
          <w:sz w:val="28"/>
          <w:szCs w:val="28"/>
        </w:rPr>
        <w:t>年1</w:t>
      </w:r>
      <w:r>
        <w:rPr>
          <w:rFonts w:hint="eastAsia" w:ascii="楷体" w:hAnsi="楷体" w:eastAsia="楷体" w:cs="仿宋_GB2312"/>
          <w:color w:val="auto"/>
          <w:w w:val="90"/>
          <w:sz w:val="28"/>
          <w:szCs w:val="28"/>
        </w:rPr>
        <w:t>月</w:t>
      </w:r>
      <w:r>
        <w:rPr>
          <w:rFonts w:hint="eastAsia" w:ascii="楷体" w:hAnsi="楷体" w:eastAsia="楷体"/>
          <w:color w:val="auto"/>
          <w:w w:val="90"/>
          <w:sz w:val="28"/>
          <w:szCs w:val="28"/>
        </w:rPr>
        <w:t>1</w:t>
      </w:r>
      <w:r>
        <w:rPr>
          <w:rFonts w:hint="eastAsia" w:ascii="楷体" w:hAnsi="楷体" w:eastAsia="楷体" w:cs="仿宋_GB2312"/>
          <w:color w:val="auto"/>
          <w:w w:val="90"/>
          <w:sz w:val="28"/>
          <w:szCs w:val="28"/>
        </w:rPr>
        <w:t>日至</w:t>
      </w:r>
      <w:r>
        <w:rPr>
          <w:rFonts w:hint="eastAsia" w:ascii="楷体" w:hAnsi="楷体" w:eastAsia="楷体"/>
          <w:color w:val="auto"/>
          <w:w w:val="90"/>
          <w:sz w:val="28"/>
          <w:szCs w:val="28"/>
        </w:rPr>
        <w:t>12</w:t>
      </w:r>
      <w:r>
        <w:rPr>
          <w:rFonts w:hint="eastAsia" w:ascii="楷体" w:hAnsi="楷体" w:eastAsia="楷体" w:cs="仿宋_GB2312"/>
          <w:color w:val="auto"/>
          <w:w w:val="90"/>
          <w:sz w:val="28"/>
          <w:szCs w:val="28"/>
        </w:rPr>
        <w:t>月</w:t>
      </w:r>
      <w:r>
        <w:rPr>
          <w:rFonts w:hint="eastAsia" w:ascii="楷体" w:hAnsi="楷体" w:eastAsia="楷体"/>
          <w:color w:val="auto"/>
          <w:w w:val="90"/>
          <w:sz w:val="28"/>
          <w:szCs w:val="28"/>
        </w:rPr>
        <w:t>31</w:t>
      </w:r>
      <w:r>
        <w:rPr>
          <w:rFonts w:hint="eastAsia" w:ascii="楷体" w:hAnsi="楷体" w:eastAsia="楷体" w:cs="仿宋_GB2312"/>
          <w:color w:val="auto"/>
          <w:w w:val="90"/>
          <w:sz w:val="28"/>
          <w:szCs w:val="28"/>
        </w:rPr>
        <w:t>日</w:t>
      </w:r>
      <w:r>
        <w:rPr>
          <w:rFonts w:hint="eastAsia" w:ascii="楷体" w:hAnsi="楷体" w:eastAsia="楷体" w:cs="仿宋_GB2312"/>
          <w:b/>
          <w:bCs/>
          <w:color w:val="auto"/>
          <w:w w:val="90"/>
          <w:sz w:val="28"/>
          <w:szCs w:val="28"/>
        </w:rPr>
        <w:t>）</w:t>
      </w:r>
    </w:p>
    <w:p>
      <w:pPr>
        <w:spacing w:before="163" w:beforeLines="50" w:after="163" w:afterLines="50"/>
        <w:ind w:firstLine="643" w:firstLineChars="200"/>
        <w:rPr>
          <w:rFonts w:ascii="黑体" w:hAnsi="黑体" w:eastAsia="黑体"/>
          <w:b/>
          <w:bCs/>
          <w:color w:val="auto"/>
          <w:sz w:val="32"/>
          <w:szCs w:val="32"/>
        </w:rPr>
      </w:pPr>
      <w:r>
        <w:rPr>
          <w:rFonts w:hint="eastAsia" w:ascii="黑体" w:hAnsi="黑体" w:eastAsia="黑体"/>
          <w:b/>
          <w:bCs/>
          <w:color w:val="auto"/>
          <w:sz w:val="32"/>
          <w:szCs w:val="32"/>
        </w:rPr>
        <w:t>一、示范中心基本情况</w:t>
      </w:r>
    </w:p>
    <w:tbl>
      <w:tblPr>
        <w:tblStyle w:val="9"/>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93"/>
        <w:gridCol w:w="1373"/>
        <w:gridCol w:w="492"/>
        <w:gridCol w:w="780"/>
        <w:gridCol w:w="261"/>
        <w:gridCol w:w="1441"/>
        <w:gridCol w:w="1398"/>
        <w:gridCol w:w="215"/>
        <w:gridCol w:w="11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766" w:type="dxa"/>
            <w:gridSpan w:val="2"/>
          </w:tcPr>
          <w:p>
            <w:pPr>
              <w:jc w:val="center"/>
              <w:rPr>
                <w:rFonts w:ascii="黑体" w:hAnsi="黑体" w:eastAsia="黑体"/>
                <w:bCs/>
                <w:sz w:val="28"/>
                <w:szCs w:val="28"/>
              </w:rPr>
            </w:pPr>
            <w:r>
              <w:rPr>
                <w:rFonts w:hint="eastAsia" w:ascii="黑体" w:hAnsi="黑体" w:eastAsia="黑体"/>
                <w:bCs/>
                <w:sz w:val="28"/>
                <w:szCs w:val="28"/>
              </w:rPr>
              <w:t>示范中心名称</w:t>
            </w:r>
          </w:p>
        </w:tc>
        <w:tc>
          <w:tcPr>
            <w:tcW w:w="5750" w:type="dxa"/>
            <w:gridSpan w:val="7"/>
          </w:tcPr>
          <w:p>
            <w:pPr>
              <w:rPr>
                <w:rFonts w:ascii="黑体" w:hAnsi="黑体" w:eastAsia="黑体"/>
                <w:bCs/>
                <w:sz w:val="28"/>
                <w:szCs w:val="28"/>
              </w:rPr>
            </w:pPr>
            <w:r>
              <w:rPr>
                <w:rFonts w:hint="eastAsia" w:ascii="黑体" w:hAnsi="黑体" w:eastAsia="黑体" w:cs="Times New Roman"/>
                <w:sz w:val="28"/>
                <w:szCs w:val="28"/>
              </w:rPr>
              <w:t>临床技能国家级实验教学示范中心（遵义医科大学）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766" w:type="dxa"/>
            <w:gridSpan w:val="2"/>
          </w:tcPr>
          <w:p>
            <w:pPr>
              <w:jc w:val="center"/>
              <w:rPr>
                <w:rFonts w:ascii="黑体" w:hAnsi="黑体" w:eastAsia="黑体"/>
                <w:bCs/>
                <w:sz w:val="28"/>
                <w:szCs w:val="28"/>
              </w:rPr>
            </w:pPr>
            <w:r>
              <w:rPr>
                <w:rFonts w:hint="eastAsia" w:ascii="黑体" w:hAnsi="黑体" w:eastAsia="黑体"/>
                <w:bCs/>
                <w:sz w:val="28"/>
                <w:szCs w:val="28"/>
              </w:rPr>
              <w:t>所在学校名称</w:t>
            </w:r>
          </w:p>
        </w:tc>
        <w:tc>
          <w:tcPr>
            <w:tcW w:w="5750" w:type="dxa"/>
            <w:gridSpan w:val="7"/>
          </w:tcPr>
          <w:p>
            <w:pPr>
              <w:rPr>
                <w:rFonts w:ascii="黑体" w:hAnsi="黑体" w:eastAsia="黑体"/>
                <w:bCs/>
                <w:sz w:val="28"/>
                <w:szCs w:val="28"/>
              </w:rPr>
            </w:pPr>
            <w:r>
              <w:rPr>
                <w:rFonts w:hint="eastAsia" w:ascii="黑体" w:hAnsi="黑体" w:eastAsia="黑体" w:cs="Times New Roman"/>
                <w:sz w:val="28"/>
                <w:szCs w:val="28"/>
              </w:rPr>
              <w:t>遵义医科大学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766" w:type="dxa"/>
            <w:gridSpan w:val="2"/>
          </w:tcPr>
          <w:p>
            <w:pPr>
              <w:jc w:val="center"/>
              <w:rPr>
                <w:rFonts w:ascii="黑体" w:hAnsi="黑体" w:eastAsia="黑体"/>
                <w:bCs/>
                <w:sz w:val="28"/>
                <w:szCs w:val="28"/>
              </w:rPr>
            </w:pPr>
            <w:r>
              <w:rPr>
                <w:rFonts w:hint="eastAsia" w:ascii="黑体" w:hAnsi="黑体" w:eastAsia="黑体"/>
                <w:bCs/>
                <w:sz w:val="28"/>
                <w:szCs w:val="28"/>
              </w:rPr>
              <w:t>主管部门名称</w:t>
            </w:r>
          </w:p>
        </w:tc>
        <w:tc>
          <w:tcPr>
            <w:tcW w:w="5750" w:type="dxa"/>
            <w:gridSpan w:val="7"/>
          </w:tcPr>
          <w:p>
            <w:pPr>
              <w:rPr>
                <w:rFonts w:ascii="黑体" w:hAnsi="黑体" w:eastAsia="黑体"/>
                <w:bCs/>
                <w:sz w:val="28"/>
                <w:szCs w:val="28"/>
              </w:rPr>
            </w:pPr>
            <w:r>
              <w:rPr>
                <w:rFonts w:hint="eastAsia" w:ascii="黑体" w:hAnsi="黑体" w:eastAsia="黑体" w:cs="Times New Roman"/>
                <w:sz w:val="28"/>
                <w:szCs w:val="28"/>
              </w:rPr>
              <w:t>贵州省教育厅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766" w:type="dxa"/>
            <w:gridSpan w:val="2"/>
          </w:tcPr>
          <w:p>
            <w:pPr>
              <w:jc w:val="center"/>
              <w:rPr>
                <w:rFonts w:ascii="黑体" w:hAnsi="黑体" w:eastAsia="黑体"/>
                <w:bCs/>
                <w:sz w:val="28"/>
                <w:szCs w:val="28"/>
              </w:rPr>
            </w:pPr>
            <w:r>
              <w:rPr>
                <w:rFonts w:hint="eastAsia" w:ascii="黑体" w:hAnsi="黑体" w:eastAsia="黑体"/>
                <w:bCs/>
                <w:sz w:val="28"/>
                <w:szCs w:val="28"/>
              </w:rPr>
              <w:t>示范中心门户网址</w:t>
            </w:r>
          </w:p>
        </w:tc>
        <w:tc>
          <w:tcPr>
            <w:tcW w:w="5750" w:type="dxa"/>
            <w:gridSpan w:val="7"/>
          </w:tcPr>
          <w:p>
            <w:pPr>
              <w:rPr>
                <w:rFonts w:ascii="黑体" w:hAnsi="黑体" w:eastAsia="黑体"/>
                <w:bCs/>
                <w:sz w:val="28"/>
                <w:szCs w:val="28"/>
              </w:rPr>
            </w:pPr>
            <w:r>
              <w:fldChar w:fldCharType="begin"/>
            </w:r>
            <w:r>
              <w:instrText xml:space="preserve"> HYPERLINK "http://jnzx.zmc.edu.cn/" </w:instrText>
            </w:r>
            <w:r>
              <w:fldChar w:fldCharType="separate"/>
            </w:r>
            <w:r>
              <w:rPr>
                <w:rFonts w:hint="eastAsia" w:ascii="仿宋" w:hAnsi="仿宋" w:eastAsia="仿宋" w:cs="仿宋"/>
                <w:kern w:val="0"/>
                <w:sz w:val="28"/>
                <w:szCs w:val="28"/>
              </w:rPr>
              <w:t>http://jnzx.zmu.edu.cn/</w:t>
            </w:r>
            <w:r>
              <w:rPr>
                <w:rFonts w:hint="eastAsia" w:ascii="仿宋" w:hAnsi="仿宋" w:eastAsia="仿宋" w:cs="仿宋"/>
                <w:kern w:val="0"/>
                <w:sz w:val="28"/>
                <w:szCs w:val="28"/>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35" w:hRule="atLeast"/>
        </w:trPr>
        <w:tc>
          <w:tcPr>
            <w:tcW w:w="2766" w:type="dxa"/>
            <w:gridSpan w:val="2"/>
          </w:tcPr>
          <w:p>
            <w:pPr>
              <w:jc w:val="center"/>
              <w:rPr>
                <w:rFonts w:ascii="黑体" w:hAnsi="黑体" w:eastAsia="黑体"/>
                <w:bCs/>
                <w:sz w:val="28"/>
                <w:szCs w:val="28"/>
              </w:rPr>
            </w:pPr>
            <w:r>
              <w:rPr>
                <w:rFonts w:hint="eastAsia" w:ascii="黑体" w:hAnsi="黑体" w:eastAsia="黑体"/>
                <w:bCs/>
                <w:sz w:val="28"/>
                <w:szCs w:val="28"/>
              </w:rPr>
              <w:t>示范中心详细地址</w:t>
            </w:r>
          </w:p>
        </w:tc>
        <w:tc>
          <w:tcPr>
            <w:tcW w:w="2974" w:type="dxa"/>
            <w:gridSpan w:val="4"/>
          </w:tcPr>
          <w:p>
            <w:pPr>
              <w:rPr>
                <w:rFonts w:ascii="黑体" w:hAnsi="黑体" w:eastAsia="黑体"/>
                <w:bCs/>
                <w:sz w:val="28"/>
                <w:szCs w:val="28"/>
              </w:rPr>
            </w:pPr>
            <w:r>
              <w:rPr>
                <w:rFonts w:hint="eastAsia" w:ascii="黑体" w:hAnsi="黑体" w:eastAsia="黑体" w:cs="Times New Roman"/>
                <w:sz w:val="28"/>
                <w:szCs w:val="28"/>
              </w:rPr>
              <w:t>遵义市汇川区大连路149号（遵义医科大学附属医院）</w:t>
            </w:r>
          </w:p>
        </w:tc>
        <w:tc>
          <w:tcPr>
            <w:tcW w:w="1398" w:type="dxa"/>
          </w:tcPr>
          <w:p>
            <w:pPr>
              <w:jc w:val="center"/>
              <w:rPr>
                <w:rFonts w:ascii="黑体" w:hAnsi="黑体" w:eastAsia="黑体"/>
                <w:bCs/>
                <w:sz w:val="28"/>
                <w:szCs w:val="28"/>
              </w:rPr>
            </w:pPr>
            <w:r>
              <w:rPr>
                <w:rFonts w:hint="eastAsia" w:ascii="黑体" w:hAnsi="黑体" w:eastAsia="黑体"/>
                <w:bCs/>
                <w:sz w:val="28"/>
                <w:szCs w:val="28"/>
              </w:rPr>
              <w:t>邮政编码</w:t>
            </w:r>
          </w:p>
        </w:tc>
        <w:tc>
          <w:tcPr>
            <w:tcW w:w="1378" w:type="dxa"/>
            <w:gridSpan w:val="2"/>
          </w:tcPr>
          <w:p>
            <w:pPr>
              <w:rPr>
                <w:rFonts w:ascii="黑体" w:hAnsi="黑体" w:eastAsia="黑体"/>
                <w:bCs/>
                <w:sz w:val="28"/>
                <w:szCs w:val="28"/>
              </w:rPr>
            </w:pPr>
            <w:r>
              <w:rPr>
                <w:rFonts w:hint="eastAsia" w:ascii="黑体" w:hAnsi="黑体" w:eastAsia="黑体"/>
                <w:bCs/>
                <w:sz w:val="28"/>
                <w:szCs w:val="28"/>
              </w:rPr>
              <w:t>563000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766" w:type="dxa"/>
            <w:gridSpan w:val="2"/>
          </w:tcPr>
          <w:p>
            <w:pPr>
              <w:jc w:val="center"/>
              <w:rPr>
                <w:rFonts w:ascii="黑体" w:hAnsi="黑体" w:eastAsia="黑体"/>
                <w:bCs/>
                <w:sz w:val="28"/>
                <w:szCs w:val="28"/>
              </w:rPr>
            </w:pPr>
            <w:r>
              <w:rPr>
                <w:rFonts w:hint="eastAsia" w:ascii="黑体" w:hAnsi="黑体" w:eastAsia="黑体"/>
                <w:bCs/>
                <w:sz w:val="28"/>
                <w:szCs w:val="28"/>
              </w:rPr>
              <w:t>固定资产情况</w:t>
            </w:r>
          </w:p>
        </w:tc>
        <w:tc>
          <w:tcPr>
            <w:tcW w:w="5750" w:type="dxa"/>
            <w:gridSpan w:val="7"/>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93" w:type="dxa"/>
          </w:tcPr>
          <w:p>
            <w:pPr>
              <w:rPr>
                <w:rFonts w:ascii="黑体" w:hAnsi="黑体" w:eastAsia="黑体"/>
                <w:bCs/>
                <w:sz w:val="28"/>
                <w:szCs w:val="28"/>
              </w:rPr>
            </w:pPr>
            <w:r>
              <w:rPr>
                <w:rFonts w:hint="eastAsia" w:ascii="黑体" w:hAnsi="黑体" w:eastAsia="黑体"/>
                <w:bCs/>
                <w:sz w:val="28"/>
                <w:szCs w:val="28"/>
              </w:rPr>
              <w:t>建筑面积</w:t>
            </w:r>
          </w:p>
        </w:tc>
        <w:tc>
          <w:tcPr>
            <w:tcW w:w="1373" w:type="dxa"/>
          </w:tcPr>
          <w:p>
            <w:pPr>
              <w:rPr>
                <w:rFonts w:ascii="楷体" w:hAnsi="楷体" w:eastAsia="楷体"/>
                <w:bCs/>
                <w:sz w:val="28"/>
                <w:szCs w:val="28"/>
              </w:rPr>
            </w:pPr>
            <w:r>
              <w:rPr>
                <w:rFonts w:hint="eastAsia" w:ascii="楷体" w:hAnsi="楷体" w:eastAsia="楷体" w:cs="楷体"/>
                <w:sz w:val="28"/>
                <w:szCs w:val="28"/>
              </w:rPr>
              <w:t>1</w:t>
            </w:r>
            <w:r>
              <w:rPr>
                <w:rFonts w:hint="eastAsia" w:ascii="楷体" w:hAnsi="楷体" w:eastAsia="楷体" w:cs="楷体"/>
                <w:sz w:val="28"/>
                <w:szCs w:val="28"/>
                <w:lang w:val="en-US" w:eastAsia="zh-CN"/>
              </w:rPr>
              <w:t>6224</w:t>
            </w:r>
            <w:r>
              <w:rPr>
                <w:rFonts w:hint="eastAsia" w:ascii="楷体" w:hAnsi="楷体" w:eastAsia="楷体" w:cs="楷体"/>
                <w:sz w:val="28"/>
                <w:szCs w:val="28"/>
              </w:rPr>
              <w:t>.</w:t>
            </w:r>
            <w:r>
              <w:rPr>
                <w:rFonts w:hint="eastAsia" w:ascii="楷体" w:hAnsi="楷体" w:eastAsia="楷体" w:cs="楷体"/>
                <w:sz w:val="28"/>
                <w:szCs w:val="28"/>
                <w:lang w:val="en-US" w:eastAsia="zh-CN"/>
              </w:rPr>
              <w:t>03</w:t>
            </w:r>
            <w:r>
              <w:rPr>
                <w:rFonts w:hint="eastAsia" w:ascii="楷体" w:hAnsi="楷体" w:eastAsia="楷体" w:cs="楷体"/>
                <w:sz w:val="28"/>
                <w:szCs w:val="28"/>
              </w:rPr>
              <w:t>㎡</w:t>
            </w:r>
          </w:p>
        </w:tc>
        <w:tc>
          <w:tcPr>
            <w:tcW w:w="1272" w:type="dxa"/>
            <w:gridSpan w:val="2"/>
          </w:tcPr>
          <w:p>
            <w:pPr>
              <w:rPr>
                <w:rFonts w:ascii="黑体" w:hAnsi="黑体" w:eastAsia="黑体"/>
                <w:bCs/>
                <w:sz w:val="28"/>
                <w:szCs w:val="28"/>
              </w:rPr>
            </w:pPr>
            <w:r>
              <w:rPr>
                <w:rFonts w:hint="eastAsia" w:ascii="黑体" w:hAnsi="黑体" w:eastAsia="黑体"/>
                <w:bCs/>
                <w:sz w:val="28"/>
                <w:szCs w:val="28"/>
              </w:rPr>
              <w:t>设备总值</w:t>
            </w:r>
          </w:p>
        </w:tc>
        <w:tc>
          <w:tcPr>
            <w:tcW w:w="1702" w:type="dxa"/>
            <w:gridSpan w:val="2"/>
          </w:tcPr>
          <w:p>
            <w:pPr>
              <w:rPr>
                <w:rFonts w:ascii="黑体" w:hAnsi="黑体" w:eastAsia="黑体"/>
                <w:bCs/>
                <w:sz w:val="28"/>
                <w:szCs w:val="28"/>
              </w:rPr>
            </w:pPr>
            <w:r>
              <w:rPr>
                <w:rFonts w:hint="eastAsia" w:ascii="黑体" w:hAnsi="黑体" w:eastAsia="黑体"/>
                <w:bCs/>
                <w:sz w:val="28"/>
                <w:szCs w:val="28"/>
              </w:rPr>
              <w:t>6200.00</w:t>
            </w:r>
          </w:p>
          <w:p>
            <w:pPr>
              <w:rPr>
                <w:rFonts w:ascii="楷体" w:hAnsi="楷体" w:eastAsia="楷体"/>
                <w:bCs/>
                <w:sz w:val="28"/>
                <w:szCs w:val="28"/>
              </w:rPr>
            </w:pPr>
            <w:r>
              <w:rPr>
                <w:rFonts w:hint="eastAsia" w:ascii="楷体" w:hAnsi="楷体" w:eastAsia="楷体"/>
                <w:bCs/>
                <w:sz w:val="28"/>
                <w:szCs w:val="28"/>
              </w:rPr>
              <w:t>万元</w:t>
            </w:r>
          </w:p>
        </w:tc>
        <w:tc>
          <w:tcPr>
            <w:tcW w:w="1398" w:type="dxa"/>
          </w:tcPr>
          <w:p>
            <w:pPr>
              <w:rPr>
                <w:rFonts w:ascii="黑体" w:hAnsi="黑体" w:eastAsia="黑体"/>
                <w:bCs/>
                <w:sz w:val="28"/>
                <w:szCs w:val="28"/>
              </w:rPr>
            </w:pPr>
            <w:r>
              <w:rPr>
                <w:rFonts w:hint="eastAsia" w:ascii="黑体" w:hAnsi="黑体" w:eastAsia="黑体"/>
                <w:bCs/>
                <w:sz w:val="28"/>
                <w:szCs w:val="28"/>
              </w:rPr>
              <w:t>设备台数</w:t>
            </w:r>
          </w:p>
        </w:tc>
        <w:tc>
          <w:tcPr>
            <w:tcW w:w="1378" w:type="dxa"/>
            <w:gridSpan w:val="2"/>
          </w:tcPr>
          <w:p>
            <w:pPr>
              <w:rPr>
                <w:rFonts w:ascii="楷体" w:hAnsi="楷体" w:eastAsia="楷体"/>
                <w:bCs/>
                <w:sz w:val="28"/>
                <w:szCs w:val="28"/>
              </w:rPr>
            </w:pPr>
            <w:r>
              <w:rPr>
                <w:rFonts w:hint="eastAsia" w:ascii="楷体" w:hAnsi="楷体" w:eastAsia="楷体" w:cs="楷体"/>
                <w:sz w:val="28"/>
                <w:szCs w:val="28"/>
              </w:rPr>
              <w:t>2030台</w:t>
            </w:r>
            <w:r>
              <w:rPr>
                <w:rFonts w:hint="eastAsia" w:ascii="黑体" w:hAnsi="黑体" w:eastAsia="黑体"/>
                <w:bCs/>
                <w:sz w:val="28"/>
                <w:szCs w:val="28"/>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766" w:type="dxa"/>
            <w:gridSpan w:val="2"/>
          </w:tcPr>
          <w:p>
            <w:pPr>
              <w:jc w:val="center"/>
              <w:rPr>
                <w:rFonts w:ascii="黑体" w:hAnsi="黑体" w:eastAsia="黑体"/>
                <w:bCs/>
                <w:sz w:val="28"/>
                <w:szCs w:val="28"/>
              </w:rPr>
            </w:pPr>
            <w:r>
              <w:rPr>
                <w:rFonts w:hint="eastAsia" w:ascii="黑体" w:hAnsi="黑体" w:eastAsia="黑体"/>
                <w:bCs/>
                <w:sz w:val="28"/>
                <w:szCs w:val="28"/>
              </w:rPr>
              <w:t>经费投入情况</w:t>
            </w:r>
          </w:p>
        </w:tc>
        <w:tc>
          <w:tcPr>
            <w:tcW w:w="5750" w:type="dxa"/>
            <w:gridSpan w:val="7"/>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gridSpan w:val="3"/>
            <w:tcBorders>
              <w:right w:val="single" w:color="auto" w:sz="4" w:space="0"/>
            </w:tcBorders>
            <w:vAlign w:val="center"/>
          </w:tcPr>
          <w:p>
            <w:pPr>
              <w:jc w:val="center"/>
              <w:rPr>
                <w:rFonts w:ascii="黑体" w:hAnsi="黑体" w:eastAsia="黑体"/>
                <w:bCs/>
                <w:sz w:val="28"/>
                <w:szCs w:val="28"/>
              </w:rPr>
            </w:pPr>
            <w:r>
              <w:rPr>
                <w:rFonts w:hint="eastAsia" w:ascii="黑体" w:hAnsi="黑体" w:eastAsia="黑体"/>
                <w:bCs/>
                <w:sz w:val="28"/>
                <w:szCs w:val="28"/>
              </w:rPr>
              <w:t>主管部门年度经费投入</w:t>
            </w:r>
          </w:p>
          <w:p>
            <w:pPr>
              <w:jc w:val="center"/>
              <w:rPr>
                <w:rFonts w:ascii="楷体" w:hAnsi="楷体" w:eastAsia="楷体"/>
                <w:bCs/>
              </w:rPr>
            </w:pPr>
            <w:r>
              <w:rPr>
                <w:rFonts w:hint="eastAsia" w:ascii="楷体" w:hAnsi="楷体" w:eastAsia="楷体"/>
                <w:bCs/>
              </w:rPr>
              <w:t>（直属高校不填）</w:t>
            </w:r>
          </w:p>
        </w:tc>
        <w:tc>
          <w:tcPr>
            <w:tcW w:w="1041" w:type="dxa"/>
            <w:gridSpan w:val="2"/>
            <w:tcBorders>
              <w:left w:val="single" w:color="auto" w:sz="4" w:space="0"/>
            </w:tcBorders>
            <w:vAlign w:val="center"/>
          </w:tcPr>
          <w:p>
            <w:pPr>
              <w:rPr>
                <w:rFonts w:ascii="楷体" w:hAnsi="楷体" w:eastAsia="楷体"/>
                <w:bCs/>
                <w:sz w:val="28"/>
                <w:szCs w:val="28"/>
              </w:rPr>
            </w:pPr>
            <w:r>
              <w:rPr>
                <w:rFonts w:hint="eastAsia" w:ascii="楷体" w:hAnsi="楷体" w:eastAsia="楷体"/>
                <w:bCs/>
                <w:sz w:val="28"/>
                <w:szCs w:val="28"/>
              </w:rPr>
              <w:t>万元</w:t>
            </w:r>
          </w:p>
        </w:tc>
        <w:tc>
          <w:tcPr>
            <w:tcW w:w="3054" w:type="dxa"/>
            <w:gridSpan w:val="3"/>
            <w:vAlign w:val="center"/>
          </w:tcPr>
          <w:p>
            <w:pPr>
              <w:jc w:val="center"/>
              <w:rPr>
                <w:rFonts w:ascii="黑体" w:hAnsi="黑体" w:eastAsia="黑体"/>
                <w:bCs/>
                <w:sz w:val="28"/>
                <w:szCs w:val="28"/>
              </w:rPr>
            </w:pPr>
            <w:r>
              <w:rPr>
                <w:rFonts w:hint="eastAsia" w:ascii="黑体" w:hAnsi="黑体" w:eastAsia="黑体"/>
                <w:bCs/>
                <w:sz w:val="28"/>
                <w:szCs w:val="28"/>
              </w:rPr>
              <w:t>所在学校年度经费投入</w:t>
            </w:r>
          </w:p>
        </w:tc>
        <w:tc>
          <w:tcPr>
            <w:tcW w:w="1163" w:type="dxa"/>
            <w:vAlign w:val="center"/>
          </w:tcPr>
          <w:p>
            <w:pPr>
              <w:rPr>
                <w:rFonts w:ascii="楷体" w:hAnsi="楷体" w:eastAsia="楷体"/>
                <w:bCs/>
                <w:sz w:val="28"/>
                <w:szCs w:val="28"/>
              </w:rPr>
            </w:pPr>
            <w:r>
              <w:rPr>
                <w:rFonts w:hint="eastAsia" w:ascii="楷体" w:hAnsi="楷体" w:eastAsia="楷体"/>
                <w:bCs/>
                <w:sz w:val="28"/>
                <w:szCs w:val="28"/>
              </w:rPr>
              <w:t>148.22万元</w:t>
            </w:r>
          </w:p>
        </w:tc>
      </w:tr>
    </w:tbl>
    <w:p>
      <w:pPr>
        <w:ind w:firstLine="470" w:firstLineChars="196"/>
        <w:rPr>
          <w:rFonts w:hint="eastAsia" w:ascii="楷体" w:hAnsi="楷体" w:eastAsia="楷体"/>
          <w:bCs/>
          <w:color w:val="auto"/>
        </w:rPr>
      </w:pPr>
      <w:r>
        <w:rPr>
          <w:rFonts w:hint="eastAsia" w:ascii="楷体" w:hAnsi="楷体" w:eastAsia="楷体"/>
          <w:bCs/>
          <w:color w:val="auto"/>
        </w:rPr>
        <w:t>注：（1）表中所有名称都必须填写全称。（2）主管部门：所在学校的上级主管部门，可查询教育部发展规划司全国高等学校名单。</w:t>
      </w:r>
    </w:p>
    <w:p>
      <w:pPr>
        <w:numPr>
          <w:ilvl w:val="0"/>
          <w:numId w:val="4"/>
        </w:numPr>
        <w:spacing w:before="163" w:beforeLines="50"/>
        <w:ind w:firstLine="630" w:firstLineChars="196"/>
        <w:rPr>
          <w:rFonts w:hint="eastAsia" w:ascii="黑体" w:hAnsi="黑体" w:eastAsia="黑体" w:cs="仿宋_GB2312"/>
          <w:b/>
          <w:bCs/>
          <w:color w:val="auto"/>
          <w:sz w:val="32"/>
          <w:szCs w:val="32"/>
        </w:rPr>
      </w:pPr>
      <w:r>
        <w:rPr>
          <w:rFonts w:hint="eastAsia" w:ascii="黑体" w:hAnsi="黑体" w:eastAsia="黑体" w:cs="仿宋_GB2312"/>
          <w:b/>
          <w:bCs/>
          <w:color w:val="auto"/>
          <w:sz w:val="32"/>
          <w:szCs w:val="32"/>
        </w:rPr>
        <w:t>人才队伍基本情况</w:t>
      </w:r>
    </w:p>
    <w:p>
      <w:pPr>
        <w:numPr>
          <w:ilvl w:val="0"/>
          <w:numId w:val="0"/>
        </w:numPr>
        <w:spacing w:before="163" w:beforeLines="50"/>
        <w:rPr>
          <w:rFonts w:ascii="黑体" w:hAnsi="黑体" w:eastAsia="黑体" w:cs="仿宋_GB2312"/>
          <w:bCs/>
          <w:color w:val="auto"/>
          <w:sz w:val="28"/>
          <w:szCs w:val="28"/>
        </w:rPr>
      </w:pPr>
      <w:r>
        <w:rPr>
          <w:rFonts w:hint="eastAsia" w:ascii="黑体" w:hAnsi="黑体" w:eastAsia="黑体"/>
          <w:bCs/>
          <w:color w:val="auto"/>
          <w:sz w:val="28"/>
          <w:szCs w:val="28"/>
        </w:rPr>
        <w:t>（一）本年度</w:t>
      </w:r>
      <w:r>
        <w:rPr>
          <w:rFonts w:hint="eastAsia" w:ascii="黑体" w:hAnsi="黑体" w:eastAsia="黑体" w:cs="仿宋_GB2312"/>
          <w:bCs/>
          <w:color w:val="auto"/>
          <w:sz w:val="28"/>
          <w:szCs w:val="28"/>
        </w:rPr>
        <w:t>固定人员情况</w:t>
      </w:r>
    </w:p>
    <w:tbl>
      <w:tblPr>
        <w:tblStyle w:val="8"/>
        <w:tblW w:w="8505" w:type="dxa"/>
        <w:tblInd w:w="-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2"/>
        <w:gridCol w:w="1018"/>
        <w:gridCol w:w="425"/>
        <w:gridCol w:w="1134"/>
        <w:gridCol w:w="1417"/>
        <w:gridCol w:w="1418"/>
        <w:gridCol w:w="992"/>
        <w:gridCol w:w="825"/>
        <w:gridCol w:w="734"/>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2" w:type="dxa"/>
            <w:tcBorders>
              <w:left w:val="single" w:color="auto" w:sz="6" w:space="0"/>
            </w:tcBorders>
            <w:vAlign w:val="center"/>
          </w:tcPr>
          <w:p>
            <w:pPr>
              <w:jc w:val="left"/>
              <w:rPr>
                <w:rFonts w:ascii="黑体" w:hAnsi="黑体" w:eastAsia="黑体" w:cs="Times New Roman"/>
                <w:sz w:val="24"/>
                <w:szCs w:val="24"/>
              </w:rPr>
            </w:pPr>
            <w:r>
              <w:rPr>
                <w:rFonts w:hint="eastAsia" w:ascii="黑体" w:hAnsi="黑体" w:eastAsia="黑体" w:cs="黑体"/>
                <w:sz w:val="24"/>
                <w:szCs w:val="24"/>
              </w:rPr>
              <w:t>序号</w:t>
            </w:r>
          </w:p>
        </w:tc>
        <w:tc>
          <w:tcPr>
            <w:tcW w:w="1018" w:type="dxa"/>
            <w:vAlign w:val="center"/>
          </w:tcPr>
          <w:p>
            <w:pPr>
              <w:jc w:val="center"/>
              <w:rPr>
                <w:rFonts w:ascii="黑体" w:hAnsi="黑体" w:eastAsia="黑体" w:cs="Times New Roman"/>
                <w:sz w:val="24"/>
                <w:szCs w:val="24"/>
              </w:rPr>
            </w:pPr>
            <w:r>
              <w:rPr>
                <w:rFonts w:hint="eastAsia" w:ascii="黑体" w:hAnsi="黑体" w:eastAsia="黑体" w:cs="黑体"/>
                <w:sz w:val="24"/>
                <w:szCs w:val="24"/>
              </w:rPr>
              <w:t>姓名</w:t>
            </w:r>
          </w:p>
        </w:tc>
        <w:tc>
          <w:tcPr>
            <w:tcW w:w="425" w:type="dxa"/>
            <w:vAlign w:val="center"/>
          </w:tcPr>
          <w:p>
            <w:pPr>
              <w:jc w:val="center"/>
              <w:rPr>
                <w:rFonts w:ascii="黑体" w:hAnsi="黑体" w:eastAsia="黑体" w:cs="Times New Roman"/>
                <w:sz w:val="24"/>
                <w:szCs w:val="24"/>
              </w:rPr>
            </w:pPr>
            <w:r>
              <w:rPr>
                <w:rFonts w:hint="eastAsia" w:ascii="黑体" w:hAnsi="黑体" w:eastAsia="黑体" w:cs="黑体"/>
                <w:sz w:val="24"/>
                <w:szCs w:val="24"/>
              </w:rPr>
              <w:t>性别</w:t>
            </w:r>
          </w:p>
        </w:tc>
        <w:tc>
          <w:tcPr>
            <w:tcW w:w="1134" w:type="dxa"/>
            <w:vAlign w:val="center"/>
          </w:tcPr>
          <w:p>
            <w:pPr>
              <w:jc w:val="center"/>
              <w:rPr>
                <w:rFonts w:ascii="黑体" w:hAnsi="黑体" w:eastAsia="黑体" w:cs="Times New Roman"/>
                <w:sz w:val="24"/>
                <w:szCs w:val="24"/>
              </w:rPr>
            </w:pPr>
            <w:r>
              <w:rPr>
                <w:rFonts w:hint="eastAsia" w:ascii="黑体" w:hAnsi="黑体" w:eastAsia="黑体" w:cs="黑体"/>
                <w:sz w:val="24"/>
                <w:szCs w:val="24"/>
              </w:rPr>
              <w:t>出生年份</w:t>
            </w:r>
          </w:p>
        </w:tc>
        <w:tc>
          <w:tcPr>
            <w:tcW w:w="1417" w:type="dxa"/>
            <w:vAlign w:val="center"/>
          </w:tcPr>
          <w:p>
            <w:pPr>
              <w:jc w:val="center"/>
              <w:rPr>
                <w:rFonts w:ascii="黑体" w:hAnsi="黑体" w:eastAsia="黑体" w:cs="Times New Roman"/>
                <w:sz w:val="24"/>
                <w:szCs w:val="24"/>
              </w:rPr>
            </w:pPr>
            <w:r>
              <w:rPr>
                <w:rFonts w:hint="eastAsia" w:ascii="黑体" w:hAnsi="黑体" w:eastAsia="黑体" w:cs="黑体"/>
                <w:sz w:val="24"/>
                <w:szCs w:val="24"/>
              </w:rPr>
              <w:t>职称</w:t>
            </w:r>
          </w:p>
        </w:tc>
        <w:tc>
          <w:tcPr>
            <w:tcW w:w="1418" w:type="dxa"/>
            <w:vAlign w:val="center"/>
          </w:tcPr>
          <w:p>
            <w:pPr>
              <w:jc w:val="center"/>
              <w:rPr>
                <w:rFonts w:ascii="黑体" w:hAnsi="黑体" w:eastAsia="黑体" w:cs="Times New Roman"/>
                <w:sz w:val="24"/>
                <w:szCs w:val="24"/>
              </w:rPr>
            </w:pPr>
            <w:r>
              <w:rPr>
                <w:rFonts w:hint="eastAsia" w:ascii="黑体" w:hAnsi="黑体" w:eastAsia="黑体" w:cs="黑体"/>
                <w:sz w:val="24"/>
                <w:szCs w:val="24"/>
              </w:rPr>
              <w:t>职务</w:t>
            </w:r>
          </w:p>
        </w:tc>
        <w:tc>
          <w:tcPr>
            <w:tcW w:w="992" w:type="dxa"/>
            <w:vAlign w:val="center"/>
          </w:tcPr>
          <w:p>
            <w:pPr>
              <w:jc w:val="center"/>
              <w:rPr>
                <w:rFonts w:ascii="黑体" w:hAnsi="黑体" w:eastAsia="黑体" w:cs="Times New Roman"/>
                <w:sz w:val="24"/>
                <w:szCs w:val="24"/>
              </w:rPr>
            </w:pPr>
            <w:r>
              <w:rPr>
                <w:rFonts w:hint="eastAsia" w:ascii="黑体" w:hAnsi="黑体" w:eastAsia="黑体" w:cs="黑体"/>
                <w:sz w:val="24"/>
                <w:szCs w:val="24"/>
              </w:rPr>
              <w:t>工作性质</w:t>
            </w:r>
          </w:p>
        </w:tc>
        <w:tc>
          <w:tcPr>
            <w:tcW w:w="825" w:type="dxa"/>
            <w:tcBorders>
              <w:left w:val="single" w:color="auto" w:sz="4" w:space="0"/>
              <w:right w:val="single" w:color="auto" w:sz="4" w:space="0"/>
            </w:tcBorders>
            <w:vAlign w:val="center"/>
          </w:tcPr>
          <w:p>
            <w:pPr>
              <w:jc w:val="center"/>
              <w:rPr>
                <w:rFonts w:ascii="黑体" w:hAnsi="黑体" w:eastAsia="黑体" w:cs="Times New Roman"/>
                <w:sz w:val="24"/>
                <w:szCs w:val="24"/>
              </w:rPr>
            </w:pPr>
            <w:r>
              <w:rPr>
                <w:rFonts w:hint="eastAsia" w:ascii="黑体" w:hAnsi="黑体" w:eastAsia="黑体" w:cs="黑体"/>
                <w:sz w:val="24"/>
                <w:szCs w:val="24"/>
              </w:rPr>
              <w:t>学位</w:t>
            </w:r>
          </w:p>
        </w:tc>
        <w:tc>
          <w:tcPr>
            <w:tcW w:w="734" w:type="dxa"/>
            <w:tcBorders>
              <w:left w:val="single" w:color="auto" w:sz="4" w:space="0"/>
              <w:right w:val="single" w:color="auto" w:sz="6" w:space="0"/>
            </w:tcBorders>
            <w:vAlign w:val="center"/>
          </w:tcPr>
          <w:p>
            <w:pPr>
              <w:jc w:val="center"/>
              <w:rPr>
                <w:rFonts w:ascii="黑体" w:hAnsi="黑体" w:eastAsia="黑体" w:cs="Times New Roman"/>
                <w:sz w:val="24"/>
                <w:szCs w:val="24"/>
              </w:rPr>
            </w:pPr>
            <w:r>
              <w:rPr>
                <w:rFonts w:hint="eastAsia" w:ascii="黑体" w:hAnsi="黑体" w:eastAsia="黑体" w:cs="黑体"/>
                <w:sz w:val="24"/>
                <w:szCs w:val="24"/>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542" w:type="dxa"/>
            <w:tcBorders>
              <w:left w:val="single" w:color="auto" w:sz="6" w:space="0"/>
            </w:tcBorders>
            <w:vAlign w:val="center"/>
          </w:tcPr>
          <w:p>
            <w:pPr>
              <w:jc w:val="left"/>
              <w:rPr>
                <w:rFonts w:ascii="仿宋" w:hAnsi="仿宋" w:eastAsia="仿宋"/>
              </w:rPr>
            </w:pPr>
            <w:r>
              <w:rPr>
                <w:rFonts w:ascii="仿宋" w:hAnsi="仿宋" w:eastAsia="仿宋"/>
              </w:rPr>
              <w:t>1</w:t>
            </w:r>
          </w:p>
        </w:tc>
        <w:tc>
          <w:tcPr>
            <w:tcW w:w="1018" w:type="dxa"/>
            <w:vAlign w:val="center"/>
          </w:tcPr>
          <w:p>
            <w:pPr>
              <w:jc w:val="left"/>
              <w:rPr>
                <w:rFonts w:ascii="仿宋" w:hAnsi="仿宋" w:eastAsia="仿宋" w:cs="仿宋"/>
              </w:rPr>
            </w:pPr>
            <w:r>
              <w:rPr>
                <w:rFonts w:hint="eastAsia" w:ascii="仿宋" w:hAnsi="仿宋" w:eastAsia="仿宋" w:cs="仿宋"/>
              </w:rPr>
              <w:t>吴宗德</w:t>
            </w:r>
          </w:p>
        </w:tc>
        <w:tc>
          <w:tcPr>
            <w:tcW w:w="425" w:type="dxa"/>
            <w:vAlign w:val="center"/>
          </w:tcPr>
          <w:p>
            <w:pPr>
              <w:jc w:val="left"/>
              <w:rPr>
                <w:rFonts w:ascii="仿宋" w:hAnsi="仿宋" w:eastAsia="仿宋" w:cs="仿宋"/>
              </w:rPr>
            </w:pPr>
            <w:r>
              <w:rPr>
                <w:rFonts w:hint="eastAsia" w:ascii="仿宋" w:hAnsi="仿宋" w:eastAsia="仿宋" w:cs="仿宋"/>
              </w:rPr>
              <w:t>男</w:t>
            </w:r>
          </w:p>
        </w:tc>
        <w:tc>
          <w:tcPr>
            <w:tcW w:w="1134" w:type="dxa"/>
            <w:vAlign w:val="center"/>
          </w:tcPr>
          <w:p>
            <w:pPr>
              <w:jc w:val="left"/>
              <w:rPr>
                <w:rFonts w:ascii="仿宋" w:hAnsi="仿宋" w:eastAsia="仿宋" w:cs="仿宋"/>
              </w:rPr>
            </w:pPr>
            <w:r>
              <w:rPr>
                <w:rFonts w:hint="eastAsia" w:ascii="仿宋" w:hAnsi="仿宋" w:eastAsia="仿宋" w:cs="仿宋"/>
              </w:rPr>
              <w:t>1963.06</w:t>
            </w:r>
          </w:p>
        </w:tc>
        <w:tc>
          <w:tcPr>
            <w:tcW w:w="1417" w:type="dxa"/>
            <w:vAlign w:val="center"/>
          </w:tcPr>
          <w:p>
            <w:pPr>
              <w:pStyle w:val="7"/>
              <w:spacing w:before="0" w:beforeAutospacing="0" w:after="0" w:afterAutospacing="0"/>
              <w:rPr>
                <w:rFonts w:ascii="仿宋" w:hAnsi="仿宋" w:eastAsia="仿宋" w:cs="仿宋"/>
              </w:rPr>
            </w:pPr>
            <w:r>
              <w:rPr>
                <w:rFonts w:hint="eastAsia" w:ascii="仿宋" w:hAnsi="仿宋" w:eastAsia="仿宋" w:cs="仿宋"/>
              </w:rPr>
              <w:t>教授</w:t>
            </w:r>
          </w:p>
        </w:tc>
        <w:tc>
          <w:tcPr>
            <w:tcW w:w="1418" w:type="dxa"/>
            <w:vAlign w:val="center"/>
          </w:tcPr>
          <w:p>
            <w:pPr>
              <w:jc w:val="left"/>
              <w:rPr>
                <w:rFonts w:ascii="仿宋" w:hAnsi="仿宋" w:eastAsia="仿宋" w:cs="仿宋"/>
              </w:rPr>
            </w:pPr>
            <w:r>
              <w:rPr>
                <w:rFonts w:hint="eastAsia" w:ascii="仿宋" w:hAnsi="仿宋" w:eastAsia="仿宋" w:cs="仿宋"/>
              </w:rPr>
              <w:t>中心主任</w:t>
            </w:r>
          </w:p>
        </w:tc>
        <w:tc>
          <w:tcPr>
            <w:tcW w:w="992" w:type="dxa"/>
            <w:vAlign w:val="center"/>
          </w:tcPr>
          <w:p>
            <w:pPr>
              <w:jc w:val="left"/>
              <w:rPr>
                <w:rFonts w:ascii="仿宋" w:hAnsi="仿宋" w:eastAsia="仿宋" w:cs="仿宋"/>
              </w:rPr>
            </w:pPr>
            <w:r>
              <w:rPr>
                <w:rFonts w:hint="eastAsia" w:ascii="仿宋" w:hAnsi="仿宋" w:eastAsia="仿宋" w:cs="仿宋"/>
              </w:rPr>
              <w:t>管理</w:t>
            </w:r>
          </w:p>
        </w:tc>
        <w:tc>
          <w:tcPr>
            <w:tcW w:w="825" w:type="dxa"/>
            <w:tcBorders>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学士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2</w:t>
            </w:r>
          </w:p>
        </w:tc>
        <w:tc>
          <w:tcPr>
            <w:tcW w:w="1018" w:type="dxa"/>
            <w:vAlign w:val="center"/>
          </w:tcPr>
          <w:p>
            <w:pPr>
              <w:jc w:val="left"/>
              <w:rPr>
                <w:rFonts w:ascii="仿宋" w:hAnsi="仿宋" w:eastAsia="仿宋" w:cs="仿宋"/>
              </w:rPr>
            </w:pPr>
            <w:r>
              <w:rPr>
                <w:rFonts w:hint="eastAsia" w:ascii="仿宋" w:hAnsi="仿宋" w:eastAsia="仿宋" w:cs="仿宋"/>
              </w:rPr>
              <w:t>辛志军</w:t>
            </w:r>
          </w:p>
        </w:tc>
        <w:tc>
          <w:tcPr>
            <w:tcW w:w="425" w:type="dxa"/>
            <w:vAlign w:val="center"/>
          </w:tcPr>
          <w:p>
            <w:pPr>
              <w:jc w:val="left"/>
              <w:rPr>
                <w:rFonts w:ascii="仿宋" w:hAnsi="仿宋" w:eastAsia="仿宋" w:cs="仿宋"/>
              </w:rPr>
            </w:pPr>
            <w:r>
              <w:rPr>
                <w:rFonts w:hint="eastAsia" w:ascii="仿宋" w:hAnsi="仿宋" w:eastAsia="仿宋" w:cs="仿宋"/>
              </w:rPr>
              <w:t>男</w:t>
            </w:r>
          </w:p>
        </w:tc>
        <w:tc>
          <w:tcPr>
            <w:tcW w:w="1134" w:type="dxa"/>
            <w:vAlign w:val="center"/>
          </w:tcPr>
          <w:p>
            <w:pPr>
              <w:jc w:val="left"/>
              <w:rPr>
                <w:rFonts w:ascii="仿宋" w:hAnsi="仿宋" w:eastAsia="仿宋" w:cs="仿宋"/>
              </w:rPr>
            </w:pPr>
            <w:r>
              <w:rPr>
                <w:rFonts w:hint="eastAsia" w:ascii="仿宋" w:hAnsi="仿宋" w:eastAsia="仿宋" w:cs="仿宋"/>
              </w:rPr>
              <w:t>1985.04</w:t>
            </w:r>
          </w:p>
        </w:tc>
        <w:tc>
          <w:tcPr>
            <w:tcW w:w="1417" w:type="dxa"/>
            <w:vAlign w:val="center"/>
          </w:tcPr>
          <w:p>
            <w:pPr>
              <w:pStyle w:val="7"/>
              <w:spacing w:before="0" w:beforeAutospacing="0" w:after="0" w:afterAutospacing="0"/>
              <w:rPr>
                <w:rFonts w:ascii="仿宋" w:hAnsi="仿宋" w:eastAsia="仿宋" w:cs="仿宋"/>
              </w:rPr>
            </w:pPr>
            <w:r>
              <w:rPr>
                <w:rFonts w:hint="eastAsia" w:ascii="仿宋" w:hAnsi="仿宋" w:eastAsia="仿宋" w:cs="仿宋"/>
              </w:rPr>
              <w:t>教授</w:t>
            </w:r>
          </w:p>
        </w:tc>
        <w:tc>
          <w:tcPr>
            <w:tcW w:w="1418" w:type="dxa"/>
            <w:vAlign w:val="center"/>
          </w:tcPr>
          <w:p>
            <w:pPr>
              <w:jc w:val="left"/>
              <w:rPr>
                <w:rFonts w:ascii="仿宋" w:hAnsi="仿宋" w:eastAsia="仿宋" w:cs="仿宋"/>
              </w:rPr>
            </w:pPr>
            <w:r>
              <w:rPr>
                <w:rFonts w:hint="eastAsia" w:ascii="仿宋" w:hAnsi="仿宋" w:eastAsia="仿宋" w:cs="仿宋"/>
              </w:rPr>
              <w:t>中心副主任</w:t>
            </w:r>
          </w:p>
        </w:tc>
        <w:tc>
          <w:tcPr>
            <w:tcW w:w="992" w:type="dxa"/>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博士</w:t>
            </w:r>
          </w:p>
        </w:tc>
        <w:tc>
          <w:tcPr>
            <w:tcW w:w="734" w:type="dxa"/>
            <w:tcBorders>
              <w:left w:val="single" w:color="auto" w:sz="4" w:space="0"/>
              <w:right w:val="single" w:color="auto" w:sz="6" w:space="0"/>
            </w:tcBorders>
            <w:vAlign w:val="center"/>
          </w:tcPr>
          <w:p>
            <w:pPr>
              <w:jc w:val="left"/>
              <w:rPr>
                <w:rFonts w:ascii="仿宋" w:hAnsi="仿宋" w:eastAsia="仿宋" w:cs="仿宋"/>
              </w:rPr>
            </w:pPr>
            <w:r>
              <w:rPr>
                <w:rFonts w:hint="eastAsia" w:ascii="仿宋" w:hAnsi="仿宋" w:eastAsia="仿宋" w:cs="仿宋"/>
              </w:rPr>
              <w:t>2022.12任职</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3</w:t>
            </w:r>
          </w:p>
        </w:tc>
        <w:tc>
          <w:tcPr>
            <w:tcW w:w="1018"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徐鑫梅</w:t>
            </w:r>
          </w:p>
        </w:tc>
        <w:tc>
          <w:tcPr>
            <w:tcW w:w="425"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女</w:t>
            </w:r>
          </w:p>
        </w:tc>
        <w:tc>
          <w:tcPr>
            <w:tcW w:w="1134"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1983.05</w:t>
            </w:r>
          </w:p>
        </w:tc>
        <w:tc>
          <w:tcPr>
            <w:tcW w:w="1417" w:type="dxa"/>
            <w:tcBorders>
              <w:bottom w:val="single" w:color="auto" w:sz="6" w:space="0"/>
            </w:tcBorders>
            <w:vAlign w:val="center"/>
          </w:tcPr>
          <w:p>
            <w:pPr>
              <w:pStyle w:val="7"/>
              <w:spacing w:before="0" w:beforeAutospacing="0" w:after="0" w:afterAutospacing="0"/>
              <w:rPr>
                <w:rFonts w:ascii="仿宋" w:hAnsi="仿宋" w:eastAsia="仿宋" w:cs="仿宋"/>
              </w:rPr>
            </w:pPr>
            <w:r>
              <w:rPr>
                <w:rFonts w:hint="eastAsia" w:ascii="仿宋" w:hAnsi="仿宋" w:eastAsia="仿宋" w:cs="仿宋"/>
              </w:rPr>
              <w:t>讲师</w:t>
            </w:r>
          </w:p>
        </w:tc>
        <w:tc>
          <w:tcPr>
            <w:tcW w:w="1418" w:type="dxa"/>
            <w:tcBorders>
              <w:bottom w:val="single" w:color="auto" w:sz="6" w:space="0"/>
            </w:tcBorders>
            <w:vAlign w:val="center"/>
          </w:tcPr>
          <w:p>
            <w:pPr>
              <w:jc w:val="left"/>
              <w:rPr>
                <w:rFonts w:ascii="仿宋" w:hAnsi="仿宋" w:eastAsia="仿宋" w:cs="仿宋"/>
              </w:rPr>
            </w:pPr>
          </w:p>
        </w:tc>
        <w:tc>
          <w:tcPr>
            <w:tcW w:w="992"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管理教学</w:t>
            </w:r>
          </w:p>
        </w:tc>
        <w:tc>
          <w:tcPr>
            <w:tcW w:w="825" w:type="dxa"/>
            <w:tcBorders>
              <w:left w:val="single" w:color="auto" w:sz="4" w:space="0"/>
              <w:bottom w:val="single" w:color="auto" w:sz="6" w:space="0"/>
              <w:right w:val="single" w:color="auto" w:sz="4" w:space="0"/>
            </w:tcBorders>
            <w:vAlign w:val="center"/>
          </w:tcPr>
          <w:p>
            <w:pPr>
              <w:jc w:val="left"/>
              <w:rPr>
                <w:rFonts w:ascii="仿宋" w:hAnsi="仿宋" w:eastAsia="仿宋" w:cs="仿宋"/>
              </w:rPr>
            </w:pPr>
            <w:r>
              <w:rPr>
                <w:rFonts w:hint="eastAsia" w:ascii="仿宋" w:hAnsi="仿宋" w:eastAsia="仿宋" w:cs="仿宋"/>
              </w:rPr>
              <w:t>硕士</w:t>
            </w:r>
          </w:p>
        </w:tc>
        <w:tc>
          <w:tcPr>
            <w:tcW w:w="734" w:type="dxa"/>
            <w:tcBorders>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4</w:t>
            </w:r>
          </w:p>
        </w:tc>
        <w:tc>
          <w:tcPr>
            <w:tcW w:w="1018"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侯宜均</w:t>
            </w:r>
          </w:p>
        </w:tc>
        <w:tc>
          <w:tcPr>
            <w:tcW w:w="425"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女</w:t>
            </w:r>
          </w:p>
        </w:tc>
        <w:tc>
          <w:tcPr>
            <w:tcW w:w="1134"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1994.01</w:t>
            </w:r>
          </w:p>
        </w:tc>
        <w:tc>
          <w:tcPr>
            <w:tcW w:w="1417"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中级</w:t>
            </w:r>
          </w:p>
        </w:tc>
        <w:tc>
          <w:tcPr>
            <w:tcW w:w="1418" w:type="dxa"/>
            <w:tcBorders>
              <w:bottom w:val="single" w:color="auto" w:sz="6" w:space="0"/>
            </w:tcBorders>
            <w:vAlign w:val="center"/>
          </w:tcPr>
          <w:p>
            <w:pPr>
              <w:jc w:val="left"/>
              <w:rPr>
                <w:rFonts w:ascii="仿宋" w:hAnsi="仿宋" w:eastAsia="仿宋" w:cs="仿宋"/>
              </w:rPr>
            </w:pPr>
          </w:p>
        </w:tc>
        <w:tc>
          <w:tcPr>
            <w:tcW w:w="992"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技术</w:t>
            </w:r>
          </w:p>
        </w:tc>
        <w:tc>
          <w:tcPr>
            <w:tcW w:w="825" w:type="dxa"/>
            <w:tcBorders>
              <w:left w:val="single" w:color="auto" w:sz="4" w:space="0"/>
              <w:bottom w:val="single" w:color="auto" w:sz="6" w:space="0"/>
              <w:right w:val="single" w:color="auto" w:sz="4" w:space="0"/>
            </w:tcBorders>
            <w:vAlign w:val="center"/>
          </w:tcPr>
          <w:p>
            <w:pPr>
              <w:jc w:val="left"/>
              <w:rPr>
                <w:rFonts w:ascii="仿宋" w:hAnsi="仿宋" w:eastAsia="仿宋" w:cs="仿宋"/>
              </w:rPr>
            </w:pPr>
            <w:r>
              <w:rPr>
                <w:rFonts w:hint="eastAsia" w:ascii="仿宋" w:hAnsi="仿宋" w:eastAsia="仿宋" w:cs="仿宋"/>
              </w:rPr>
              <w:t>学士　</w:t>
            </w:r>
          </w:p>
        </w:tc>
        <w:tc>
          <w:tcPr>
            <w:tcW w:w="734" w:type="dxa"/>
            <w:tcBorders>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5</w:t>
            </w:r>
          </w:p>
        </w:tc>
        <w:tc>
          <w:tcPr>
            <w:tcW w:w="10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张天久</w:t>
            </w:r>
          </w:p>
        </w:tc>
        <w:tc>
          <w:tcPr>
            <w:tcW w:w="425"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男</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1978.9</w:t>
            </w:r>
          </w:p>
        </w:tc>
        <w:tc>
          <w:tcPr>
            <w:tcW w:w="1417" w:type="dxa"/>
            <w:tcBorders>
              <w:top w:val="single" w:color="auto" w:sz="6" w:space="0"/>
              <w:bottom w:val="single" w:color="auto" w:sz="6" w:space="0"/>
            </w:tcBorders>
            <w:vAlign w:val="center"/>
          </w:tcPr>
          <w:p>
            <w:pPr>
              <w:pStyle w:val="7"/>
              <w:spacing w:before="0" w:beforeAutospacing="0" w:after="0" w:afterAutospacing="0"/>
              <w:rPr>
                <w:rFonts w:ascii="仿宋" w:hAnsi="仿宋" w:eastAsia="仿宋" w:cs="仿宋"/>
              </w:rPr>
            </w:pPr>
            <w:r>
              <w:rPr>
                <w:rFonts w:hint="eastAsia" w:ascii="仿宋" w:hAnsi="仿宋" w:eastAsia="仿宋" w:cs="仿宋"/>
              </w:rPr>
              <w:t>副教授</w:t>
            </w:r>
          </w:p>
        </w:tc>
        <w:tc>
          <w:tcPr>
            <w:tcW w:w="14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外科手术学实验室主任</w:t>
            </w: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rPr>
            </w:pPr>
            <w:r>
              <w:rPr>
                <w:rFonts w:hint="eastAsia" w:ascii="仿宋" w:hAnsi="仿宋" w:eastAsia="仿宋" w:cs="仿宋"/>
              </w:rPr>
              <w:t>博士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6</w:t>
            </w:r>
          </w:p>
        </w:tc>
        <w:tc>
          <w:tcPr>
            <w:tcW w:w="10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蒋平芳</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1976.10</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7</w:t>
            </w:r>
          </w:p>
        </w:tc>
        <w:tc>
          <w:tcPr>
            <w:tcW w:w="1018" w:type="dxa"/>
            <w:vAlign w:val="center"/>
          </w:tcPr>
          <w:p>
            <w:pPr>
              <w:jc w:val="left"/>
              <w:rPr>
                <w:rFonts w:ascii="仿宋" w:hAnsi="仿宋" w:eastAsia="仿宋" w:cs="仿宋"/>
              </w:rPr>
            </w:pPr>
            <w:r>
              <w:rPr>
                <w:rFonts w:hint="eastAsia" w:ascii="仿宋" w:hAnsi="仿宋" w:eastAsia="仿宋" w:cs="仿宋"/>
              </w:rPr>
              <w:t>徐友仁</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男</w:t>
            </w:r>
          </w:p>
        </w:tc>
        <w:tc>
          <w:tcPr>
            <w:tcW w:w="1134" w:type="dxa"/>
            <w:vAlign w:val="center"/>
          </w:tcPr>
          <w:p>
            <w:pPr>
              <w:jc w:val="left"/>
              <w:rPr>
                <w:rFonts w:ascii="仿宋" w:hAnsi="仿宋" w:eastAsia="仿宋" w:cs="仿宋"/>
                <w:color w:val="000000"/>
              </w:rPr>
            </w:pPr>
            <w:r>
              <w:rPr>
                <w:rFonts w:hint="eastAsia" w:ascii="仿宋" w:hAnsi="仿宋" w:eastAsia="仿宋" w:cs="仿宋"/>
                <w:color w:val="000000"/>
              </w:rPr>
              <w:t>1963.07</w:t>
            </w:r>
          </w:p>
        </w:tc>
        <w:tc>
          <w:tcPr>
            <w:tcW w:w="1417" w:type="dxa"/>
            <w:vAlign w:val="center"/>
          </w:tcPr>
          <w:p>
            <w:pPr>
              <w:jc w:val="left"/>
              <w:rPr>
                <w:rFonts w:ascii="仿宋" w:hAnsi="仿宋" w:eastAsia="仿宋" w:cs="仿宋"/>
              </w:rPr>
            </w:pPr>
            <w:r>
              <w:rPr>
                <w:rFonts w:hint="eastAsia" w:ascii="仿宋" w:hAnsi="仿宋" w:eastAsia="仿宋" w:cs="仿宋"/>
              </w:rPr>
              <w:t>助理实验师</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技术</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无学位</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8</w:t>
            </w:r>
          </w:p>
        </w:tc>
        <w:tc>
          <w:tcPr>
            <w:tcW w:w="1018"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刘彬</w:t>
            </w:r>
          </w:p>
        </w:tc>
        <w:tc>
          <w:tcPr>
            <w:tcW w:w="425" w:type="dxa"/>
            <w:tcBorders>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男</w:t>
            </w:r>
          </w:p>
        </w:tc>
        <w:tc>
          <w:tcPr>
            <w:tcW w:w="1134" w:type="dxa"/>
            <w:tcBorders>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1983.03</w:t>
            </w:r>
          </w:p>
        </w:tc>
        <w:tc>
          <w:tcPr>
            <w:tcW w:w="1417"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bottom w:val="single" w:color="auto" w:sz="6" w:space="0"/>
            </w:tcBorders>
            <w:vAlign w:val="center"/>
          </w:tcPr>
          <w:p>
            <w:pPr>
              <w:jc w:val="left"/>
              <w:rPr>
                <w:rFonts w:ascii="仿宋" w:hAnsi="仿宋" w:eastAsia="仿宋" w:cs="仿宋"/>
              </w:rPr>
            </w:pPr>
          </w:p>
        </w:tc>
        <w:tc>
          <w:tcPr>
            <w:tcW w:w="992"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9</w:t>
            </w:r>
          </w:p>
        </w:tc>
        <w:tc>
          <w:tcPr>
            <w:tcW w:w="10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吴琦</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1988.08</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技术</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tcBorders>
            <w:vAlign w:val="center"/>
          </w:tcPr>
          <w:p>
            <w:pPr>
              <w:jc w:val="left"/>
              <w:rPr>
                <w:rFonts w:ascii="仿宋" w:hAnsi="仿宋" w:eastAsia="仿宋"/>
              </w:rPr>
            </w:pPr>
            <w:r>
              <w:rPr>
                <w:rFonts w:hint="eastAsia" w:ascii="仿宋" w:hAnsi="仿宋" w:eastAsia="仿宋"/>
              </w:rPr>
              <w:t>10</w:t>
            </w:r>
          </w:p>
        </w:tc>
        <w:tc>
          <w:tcPr>
            <w:tcW w:w="1018"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沈雷</w:t>
            </w:r>
          </w:p>
        </w:tc>
        <w:tc>
          <w:tcPr>
            <w:tcW w:w="425"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男</w:t>
            </w:r>
          </w:p>
        </w:tc>
        <w:tc>
          <w:tcPr>
            <w:tcW w:w="1134"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1988.06</w:t>
            </w:r>
          </w:p>
        </w:tc>
        <w:tc>
          <w:tcPr>
            <w:tcW w:w="1417"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实验技师</w:t>
            </w:r>
          </w:p>
        </w:tc>
        <w:tc>
          <w:tcPr>
            <w:tcW w:w="1418" w:type="dxa"/>
            <w:tcBorders>
              <w:top w:val="single" w:color="auto" w:sz="6" w:space="0"/>
            </w:tcBorders>
            <w:vAlign w:val="center"/>
          </w:tcPr>
          <w:p>
            <w:pPr>
              <w:jc w:val="left"/>
              <w:rPr>
                <w:rFonts w:ascii="仿宋" w:hAnsi="仿宋" w:eastAsia="仿宋" w:cs="仿宋"/>
              </w:rPr>
            </w:pPr>
          </w:p>
        </w:tc>
        <w:tc>
          <w:tcPr>
            <w:tcW w:w="992"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top w:val="single" w:color="auto" w:sz="6" w:space="0"/>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11</w:t>
            </w:r>
          </w:p>
        </w:tc>
        <w:tc>
          <w:tcPr>
            <w:tcW w:w="1018" w:type="dxa"/>
            <w:vAlign w:val="center"/>
          </w:tcPr>
          <w:p>
            <w:pPr>
              <w:jc w:val="left"/>
              <w:rPr>
                <w:rFonts w:ascii="仿宋" w:hAnsi="仿宋" w:eastAsia="仿宋" w:cs="仿宋"/>
              </w:rPr>
            </w:pPr>
            <w:r>
              <w:rPr>
                <w:rFonts w:hint="eastAsia" w:ascii="仿宋" w:hAnsi="仿宋" w:eastAsia="仿宋" w:cs="仿宋"/>
              </w:rPr>
              <w:t>廖鑫</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vAlign w:val="center"/>
          </w:tcPr>
          <w:p>
            <w:pPr>
              <w:jc w:val="left"/>
              <w:rPr>
                <w:rFonts w:ascii="仿宋" w:hAnsi="仿宋" w:eastAsia="仿宋" w:cs="仿宋"/>
                <w:color w:val="000000"/>
              </w:rPr>
            </w:pPr>
            <w:r>
              <w:rPr>
                <w:rFonts w:hint="eastAsia" w:ascii="仿宋" w:hAnsi="仿宋" w:eastAsia="仿宋" w:cs="仿宋"/>
                <w:color w:val="000000"/>
              </w:rPr>
              <w:t>1979.09</w:t>
            </w:r>
          </w:p>
        </w:tc>
        <w:tc>
          <w:tcPr>
            <w:tcW w:w="1417" w:type="dxa"/>
            <w:vAlign w:val="center"/>
          </w:tcPr>
          <w:p>
            <w:pPr>
              <w:jc w:val="left"/>
              <w:rPr>
                <w:rFonts w:ascii="仿宋" w:hAnsi="仿宋" w:eastAsia="仿宋" w:cs="仿宋"/>
              </w:rPr>
            </w:pPr>
            <w:r>
              <w:rPr>
                <w:rFonts w:hint="eastAsia" w:ascii="仿宋" w:hAnsi="仿宋" w:eastAsia="仿宋" w:cs="仿宋"/>
              </w:rPr>
              <w:t>教授</w:t>
            </w:r>
          </w:p>
        </w:tc>
        <w:tc>
          <w:tcPr>
            <w:tcW w:w="1418" w:type="dxa"/>
            <w:vAlign w:val="center"/>
          </w:tcPr>
          <w:p>
            <w:pPr>
              <w:jc w:val="left"/>
              <w:rPr>
                <w:rFonts w:ascii="仿宋" w:hAnsi="仿宋" w:eastAsia="仿宋" w:cs="仿宋"/>
              </w:rPr>
            </w:pPr>
            <w:r>
              <w:rPr>
                <w:rFonts w:hint="eastAsia" w:ascii="仿宋" w:hAnsi="仿宋" w:eastAsia="仿宋" w:cs="仿宋"/>
              </w:rPr>
              <w:t>诊断学实验室主任</w:t>
            </w:r>
          </w:p>
        </w:tc>
        <w:tc>
          <w:tcPr>
            <w:tcW w:w="992" w:type="dxa"/>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博士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12</w:t>
            </w:r>
          </w:p>
        </w:tc>
        <w:tc>
          <w:tcPr>
            <w:tcW w:w="1018" w:type="dxa"/>
            <w:vAlign w:val="center"/>
          </w:tcPr>
          <w:p>
            <w:pPr>
              <w:jc w:val="left"/>
              <w:rPr>
                <w:rFonts w:ascii="仿宋" w:hAnsi="仿宋" w:eastAsia="仿宋" w:cs="仿宋"/>
              </w:rPr>
            </w:pPr>
            <w:r>
              <w:rPr>
                <w:rFonts w:hint="eastAsia" w:ascii="仿宋" w:hAnsi="仿宋" w:eastAsia="仿宋" w:cs="仿宋"/>
              </w:rPr>
              <w:t>聂永胜</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男</w:t>
            </w:r>
          </w:p>
        </w:tc>
        <w:tc>
          <w:tcPr>
            <w:tcW w:w="1134" w:type="dxa"/>
            <w:vAlign w:val="center"/>
          </w:tcPr>
          <w:p>
            <w:pPr>
              <w:jc w:val="left"/>
              <w:rPr>
                <w:rFonts w:ascii="仿宋" w:hAnsi="仿宋" w:eastAsia="仿宋" w:cs="仿宋"/>
                <w:color w:val="000000"/>
              </w:rPr>
            </w:pPr>
            <w:r>
              <w:rPr>
                <w:rFonts w:hint="eastAsia" w:ascii="仿宋" w:hAnsi="仿宋" w:eastAsia="仿宋" w:cs="仿宋"/>
                <w:color w:val="000000"/>
              </w:rPr>
              <w:t>1968.06</w:t>
            </w:r>
          </w:p>
        </w:tc>
        <w:tc>
          <w:tcPr>
            <w:tcW w:w="1417" w:type="dxa"/>
            <w:vAlign w:val="center"/>
          </w:tcPr>
          <w:p>
            <w:pPr>
              <w:jc w:val="left"/>
              <w:rPr>
                <w:rFonts w:ascii="仿宋" w:hAnsi="仿宋" w:eastAsia="仿宋" w:cs="仿宋"/>
              </w:rPr>
            </w:pPr>
            <w:r>
              <w:rPr>
                <w:rFonts w:hint="eastAsia" w:ascii="仿宋" w:hAnsi="仿宋" w:eastAsia="仿宋" w:cs="仿宋"/>
              </w:rPr>
              <w:t>副教授</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教学</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13</w:t>
            </w:r>
          </w:p>
        </w:tc>
        <w:tc>
          <w:tcPr>
            <w:tcW w:w="1018" w:type="dxa"/>
            <w:vAlign w:val="center"/>
          </w:tcPr>
          <w:p>
            <w:pPr>
              <w:jc w:val="left"/>
              <w:rPr>
                <w:rFonts w:ascii="仿宋" w:hAnsi="仿宋" w:eastAsia="仿宋" w:cs="仿宋"/>
              </w:rPr>
            </w:pPr>
            <w:r>
              <w:rPr>
                <w:rFonts w:hint="eastAsia" w:ascii="仿宋" w:hAnsi="仿宋" w:eastAsia="仿宋" w:cs="仿宋"/>
              </w:rPr>
              <w:t>李娟</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vAlign w:val="center"/>
          </w:tcPr>
          <w:p>
            <w:pPr>
              <w:jc w:val="left"/>
              <w:rPr>
                <w:rFonts w:ascii="仿宋" w:hAnsi="仿宋" w:eastAsia="仿宋" w:cs="仿宋"/>
                <w:color w:val="000000"/>
              </w:rPr>
            </w:pPr>
            <w:r>
              <w:rPr>
                <w:rFonts w:hint="eastAsia" w:ascii="仿宋" w:hAnsi="仿宋" w:eastAsia="仿宋" w:cs="仿宋"/>
                <w:color w:val="000000"/>
              </w:rPr>
              <w:t xml:space="preserve">1974.10 </w:t>
            </w:r>
          </w:p>
        </w:tc>
        <w:tc>
          <w:tcPr>
            <w:tcW w:w="1417" w:type="dxa"/>
            <w:vAlign w:val="center"/>
          </w:tcPr>
          <w:p>
            <w:pPr>
              <w:jc w:val="left"/>
              <w:rPr>
                <w:rFonts w:ascii="仿宋" w:hAnsi="仿宋" w:eastAsia="仿宋" w:cs="仿宋"/>
              </w:rPr>
            </w:pPr>
            <w:r>
              <w:rPr>
                <w:rFonts w:hint="eastAsia" w:ascii="仿宋" w:hAnsi="仿宋" w:eastAsia="仿宋" w:cs="仿宋"/>
              </w:rPr>
              <w:t>副教授</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教学</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14</w:t>
            </w:r>
          </w:p>
        </w:tc>
        <w:tc>
          <w:tcPr>
            <w:tcW w:w="1018" w:type="dxa"/>
            <w:vAlign w:val="center"/>
          </w:tcPr>
          <w:p>
            <w:pPr>
              <w:jc w:val="left"/>
              <w:rPr>
                <w:rFonts w:ascii="仿宋" w:hAnsi="仿宋" w:eastAsia="仿宋" w:cs="仿宋"/>
              </w:rPr>
            </w:pPr>
            <w:r>
              <w:rPr>
                <w:rFonts w:hint="eastAsia" w:ascii="仿宋" w:hAnsi="仿宋" w:eastAsia="仿宋" w:cs="仿宋"/>
              </w:rPr>
              <w:t>李嘉静</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vAlign w:val="center"/>
          </w:tcPr>
          <w:p>
            <w:pPr>
              <w:jc w:val="left"/>
              <w:rPr>
                <w:rFonts w:ascii="仿宋" w:hAnsi="仿宋" w:eastAsia="仿宋" w:cs="仿宋"/>
                <w:color w:val="000000"/>
              </w:rPr>
            </w:pPr>
            <w:r>
              <w:rPr>
                <w:rFonts w:hint="eastAsia" w:ascii="仿宋" w:hAnsi="仿宋" w:eastAsia="仿宋" w:cs="仿宋"/>
                <w:color w:val="000000"/>
              </w:rPr>
              <w:t xml:space="preserve">1985.10 </w:t>
            </w:r>
          </w:p>
        </w:tc>
        <w:tc>
          <w:tcPr>
            <w:tcW w:w="1417" w:type="dxa"/>
            <w:vAlign w:val="center"/>
          </w:tcPr>
          <w:p>
            <w:pPr>
              <w:jc w:val="left"/>
              <w:rPr>
                <w:rFonts w:ascii="仿宋" w:hAnsi="仿宋" w:eastAsia="仿宋" w:cs="仿宋"/>
              </w:rPr>
            </w:pPr>
            <w:r>
              <w:rPr>
                <w:rFonts w:hint="eastAsia" w:ascii="仿宋" w:hAnsi="仿宋" w:eastAsia="仿宋" w:cs="仿宋"/>
              </w:rPr>
              <w:t>讲师</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教学</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15</w:t>
            </w:r>
          </w:p>
        </w:tc>
        <w:tc>
          <w:tcPr>
            <w:tcW w:w="1018"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彭虹</w:t>
            </w:r>
          </w:p>
        </w:tc>
        <w:tc>
          <w:tcPr>
            <w:tcW w:w="425" w:type="dxa"/>
            <w:tcBorders>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1987.06</w:t>
            </w:r>
          </w:p>
        </w:tc>
        <w:tc>
          <w:tcPr>
            <w:tcW w:w="1417"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bottom w:val="single" w:color="auto" w:sz="6" w:space="0"/>
            </w:tcBorders>
            <w:vAlign w:val="center"/>
          </w:tcPr>
          <w:p>
            <w:pPr>
              <w:jc w:val="left"/>
              <w:rPr>
                <w:rFonts w:ascii="仿宋" w:hAnsi="仿宋" w:eastAsia="仿宋" w:cs="仿宋"/>
              </w:rPr>
            </w:pPr>
          </w:p>
        </w:tc>
        <w:tc>
          <w:tcPr>
            <w:tcW w:w="992"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16</w:t>
            </w:r>
          </w:p>
        </w:tc>
        <w:tc>
          <w:tcPr>
            <w:tcW w:w="10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陈丽</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1985.08</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技术</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17</w:t>
            </w:r>
          </w:p>
        </w:tc>
        <w:tc>
          <w:tcPr>
            <w:tcW w:w="10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王涛</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男</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1982.9</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副教授</w:t>
            </w:r>
          </w:p>
        </w:tc>
        <w:tc>
          <w:tcPr>
            <w:tcW w:w="14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临床技能实验室副主任</w:t>
            </w: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博士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r>
              <w:rPr>
                <w:rFonts w:hint="eastAsia" w:ascii="仿宋" w:hAnsi="仿宋" w:eastAsia="仿宋" w:cs="仿宋"/>
              </w:rPr>
              <w:t>2022.5.任职</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tcBorders>
            <w:vAlign w:val="center"/>
          </w:tcPr>
          <w:p>
            <w:pPr>
              <w:jc w:val="left"/>
              <w:rPr>
                <w:rFonts w:ascii="仿宋" w:hAnsi="仿宋" w:eastAsia="仿宋"/>
              </w:rPr>
            </w:pPr>
            <w:r>
              <w:rPr>
                <w:rFonts w:hint="eastAsia" w:ascii="仿宋" w:hAnsi="仿宋" w:eastAsia="仿宋"/>
              </w:rPr>
              <w:t>18</w:t>
            </w:r>
          </w:p>
        </w:tc>
        <w:tc>
          <w:tcPr>
            <w:tcW w:w="1018"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杨春丽</w:t>
            </w:r>
          </w:p>
        </w:tc>
        <w:tc>
          <w:tcPr>
            <w:tcW w:w="425"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女</w:t>
            </w:r>
          </w:p>
        </w:tc>
        <w:tc>
          <w:tcPr>
            <w:tcW w:w="1134"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1965.02</w:t>
            </w:r>
          </w:p>
        </w:tc>
        <w:tc>
          <w:tcPr>
            <w:tcW w:w="1417"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教授</w:t>
            </w:r>
          </w:p>
        </w:tc>
        <w:tc>
          <w:tcPr>
            <w:tcW w:w="1418" w:type="dxa"/>
            <w:tcBorders>
              <w:top w:val="single" w:color="auto" w:sz="6" w:space="0"/>
            </w:tcBorders>
            <w:vAlign w:val="center"/>
          </w:tcPr>
          <w:p>
            <w:pPr>
              <w:jc w:val="left"/>
              <w:rPr>
                <w:rFonts w:ascii="仿宋" w:hAnsi="仿宋" w:eastAsia="仿宋" w:cs="仿宋"/>
              </w:rPr>
            </w:pPr>
          </w:p>
        </w:tc>
        <w:tc>
          <w:tcPr>
            <w:tcW w:w="992"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top w:val="single" w:color="auto" w:sz="6" w:space="0"/>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学士</w:t>
            </w:r>
          </w:p>
        </w:tc>
        <w:tc>
          <w:tcPr>
            <w:tcW w:w="734" w:type="dxa"/>
            <w:tcBorders>
              <w:top w:val="single" w:color="auto" w:sz="6" w:space="0"/>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19</w:t>
            </w:r>
          </w:p>
        </w:tc>
        <w:tc>
          <w:tcPr>
            <w:tcW w:w="1018" w:type="dxa"/>
            <w:vAlign w:val="center"/>
          </w:tcPr>
          <w:p>
            <w:pPr>
              <w:jc w:val="left"/>
              <w:rPr>
                <w:rFonts w:ascii="仿宋" w:hAnsi="仿宋" w:eastAsia="仿宋" w:cs="仿宋"/>
              </w:rPr>
            </w:pPr>
            <w:r>
              <w:rPr>
                <w:rFonts w:hint="eastAsia" w:ascii="仿宋" w:hAnsi="仿宋" w:eastAsia="仿宋" w:cs="仿宋"/>
              </w:rPr>
              <w:t>李庆钰</w:t>
            </w:r>
          </w:p>
        </w:tc>
        <w:tc>
          <w:tcPr>
            <w:tcW w:w="425" w:type="dxa"/>
            <w:vAlign w:val="center"/>
          </w:tcPr>
          <w:p>
            <w:pPr>
              <w:jc w:val="left"/>
              <w:rPr>
                <w:rFonts w:ascii="仿宋" w:hAnsi="仿宋" w:eastAsia="仿宋" w:cs="仿宋"/>
              </w:rPr>
            </w:pPr>
            <w:r>
              <w:rPr>
                <w:rFonts w:hint="eastAsia" w:ascii="仿宋" w:hAnsi="仿宋" w:eastAsia="仿宋" w:cs="仿宋"/>
              </w:rPr>
              <w:t>女</w:t>
            </w:r>
          </w:p>
        </w:tc>
        <w:tc>
          <w:tcPr>
            <w:tcW w:w="1134" w:type="dxa"/>
            <w:vAlign w:val="center"/>
          </w:tcPr>
          <w:p>
            <w:pPr>
              <w:jc w:val="left"/>
              <w:rPr>
                <w:rFonts w:ascii="仿宋" w:hAnsi="仿宋" w:eastAsia="仿宋" w:cs="仿宋"/>
              </w:rPr>
            </w:pPr>
            <w:r>
              <w:rPr>
                <w:rFonts w:hint="eastAsia" w:ascii="仿宋" w:hAnsi="仿宋" w:eastAsia="仿宋" w:cs="仿宋"/>
              </w:rPr>
              <w:t>1984.11</w:t>
            </w:r>
          </w:p>
        </w:tc>
        <w:tc>
          <w:tcPr>
            <w:tcW w:w="1417" w:type="dxa"/>
            <w:vAlign w:val="center"/>
          </w:tcPr>
          <w:p>
            <w:pPr>
              <w:jc w:val="left"/>
              <w:rPr>
                <w:rFonts w:ascii="仿宋" w:hAnsi="仿宋" w:eastAsia="仿宋" w:cs="仿宋"/>
              </w:rPr>
            </w:pPr>
            <w:r>
              <w:rPr>
                <w:rFonts w:hint="eastAsia" w:ascii="仿宋" w:hAnsi="仿宋" w:eastAsia="仿宋" w:cs="仿宋"/>
              </w:rPr>
              <w:t>讲师</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教学</w:t>
            </w:r>
          </w:p>
        </w:tc>
        <w:tc>
          <w:tcPr>
            <w:tcW w:w="825" w:type="dxa"/>
            <w:tcBorders>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硕士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20</w:t>
            </w:r>
          </w:p>
        </w:tc>
        <w:tc>
          <w:tcPr>
            <w:tcW w:w="1018" w:type="dxa"/>
            <w:vAlign w:val="center"/>
          </w:tcPr>
          <w:p>
            <w:pPr>
              <w:jc w:val="left"/>
              <w:rPr>
                <w:rFonts w:ascii="仿宋" w:hAnsi="仿宋" w:eastAsia="仿宋" w:cs="仿宋"/>
              </w:rPr>
            </w:pPr>
            <w:r>
              <w:rPr>
                <w:rFonts w:hint="eastAsia" w:ascii="仿宋" w:hAnsi="仿宋" w:eastAsia="仿宋" w:cs="仿宋"/>
              </w:rPr>
              <w:t>唐俊</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vAlign w:val="center"/>
          </w:tcPr>
          <w:p>
            <w:pPr>
              <w:jc w:val="left"/>
              <w:rPr>
                <w:rFonts w:ascii="仿宋" w:hAnsi="仿宋" w:eastAsia="仿宋" w:cs="仿宋"/>
              </w:rPr>
            </w:pPr>
            <w:r>
              <w:rPr>
                <w:rFonts w:hint="eastAsia" w:ascii="仿宋" w:hAnsi="仿宋" w:eastAsia="仿宋" w:cs="仿宋"/>
              </w:rPr>
              <w:t>1980.12</w:t>
            </w:r>
          </w:p>
        </w:tc>
        <w:tc>
          <w:tcPr>
            <w:tcW w:w="1417" w:type="dxa"/>
            <w:vAlign w:val="center"/>
          </w:tcPr>
          <w:p>
            <w:pPr>
              <w:jc w:val="left"/>
              <w:rPr>
                <w:rFonts w:ascii="仿宋" w:hAnsi="仿宋" w:eastAsia="仿宋" w:cs="仿宋"/>
              </w:rPr>
            </w:pPr>
            <w:r>
              <w:rPr>
                <w:rFonts w:hint="eastAsia" w:ascii="仿宋" w:hAnsi="仿宋" w:eastAsia="仿宋" w:cs="仿宋"/>
              </w:rPr>
              <w:t>主管护师</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技术</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21</w:t>
            </w:r>
          </w:p>
        </w:tc>
        <w:tc>
          <w:tcPr>
            <w:tcW w:w="1018" w:type="dxa"/>
            <w:vAlign w:val="center"/>
          </w:tcPr>
          <w:p>
            <w:pPr>
              <w:jc w:val="left"/>
              <w:rPr>
                <w:rFonts w:ascii="仿宋" w:hAnsi="仿宋" w:eastAsia="仿宋" w:cs="仿宋"/>
              </w:rPr>
            </w:pPr>
            <w:r>
              <w:rPr>
                <w:rFonts w:hint="eastAsia" w:ascii="仿宋" w:hAnsi="仿宋" w:eastAsia="仿宋" w:cs="仿宋"/>
              </w:rPr>
              <w:t>卢晏</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vAlign w:val="center"/>
          </w:tcPr>
          <w:p>
            <w:pPr>
              <w:jc w:val="left"/>
              <w:rPr>
                <w:rFonts w:ascii="仿宋" w:hAnsi="仿宋" w:eastAsia="仿宋" w:cs="仿宋"/>
              </w:rPr>
            </w:pPr>
            <w:r>
              <w:rPr>
                <w:rFonts w:hint="eastAsia" w:ascii="仿宋" w:hAnsi="仿宋" w:eastAsia="仿宋" w:cs="仿宋"/>
              </w:rPr>
              <w:t>1985.06</w:t>
            </w:r>
          </w:p>
        </w:tc>
        <w:tc>
          <w:tcPr>
            <w:tcW w:w="1417" w:type="dxa"/>
            <w:vAlign w:val="center"/>
          </w:tcPr>
          <w:p>
            <w:pPr>
              <w:jc w:val="left"/>
              <w:rPr>
                <w:rFonts w:ascii="仿宋" w:hAnsi="仿宋" w:eastAsia="仿宋" w:cs="仿宋"/>
              </w:rPr>
            </w:pPr>
            <w:r>
              <w:rPr>
                <w:rFonts w:hint="eastAsia" w:ascii="仿宋" w:hAnsi="仿宋" w:eastAsia="仿宋" w:cs="仿宋"/>
              </w:rPr>
              <w:t>主管护师</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技术</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22</w:t>
            </w:r>
          </w:p>
        </w:tc>
        <w:tc>
          <w:tcPr>
            <w:tcW w:w="1018"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王万玲</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1965.11</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教授</w:t>
            </w:r>
          </w:p>
        </w:tc>
        <w:tc>
          <w:tcPr>
            <w:tcW w:w="14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护理学实验室主任</w:t>
            </w: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23</w:t>
            </w:r>
          </w:p>
        </w:tc>
        <w:tc>
          <w:tcPr>
            <w:tcW w:w="1018"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张咏梅</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1965.10</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tcBorders>
            <w:vAlign w:val="center"/>
          </w:tcPr>
          <w:p>
            <w:pPr>
              <w:jc w:val="left"/>
              <w:rPr>
                <w:rFonts w:ascii="仿宋" w:hAnsi="仿宋" w:eastAsia="仿宋"/>
              </w:rPr>
            </w:pPr>
            <w:r>
              <w:rPr>
                <w:rFonts w:hint="eastAsia" w:ascii="仿宋" w:hAnsi="仿宋" w:eastAsia="仿宋"/>
              </w:rPr>
              <w:t>24</w:t>
            </w:r>
          </w:p>
        </w:tc>
        <w:tc>
          <w:tcPr>
            <w:tcW w:w="1018"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李昌秀</w:t>
            </w:r>
          </w:p>
        </w:tc>
        <w:tc>
          <w:tcPr>
            <w:tcW w:w="425"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1979.04</w:t>
            </w:r>
          </w:p>
        </w:tc>
        <w:tc>
          <w:tcPr>
            <w:tcW w:w="1417"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副教授</w:t>
            </w:r>
          </w:p>
        </w:tc>
        <w:tc>
          <w:tcPr>
            <w:tcW w:w="1418" w:type="dxa"/>
            <w:tcBorders>
              <w:top w:val="single" w:color="auto" w:sz="6" w:space="0"/>
            </w:tcBorders>
            <w:vAlign w:val="center"/>
          </w:tcPr>
          <w:p>
            <w:pPr>
              <w:jc w:val="left"/>
              <w:rPr>
                <w:rFonts w:ascii="仿宋" w:hAnsi="仿宋" w:eastAsia="仿宋" w:cs="仿宋"/>
              </w:rPr>
            </w:pPr>
          </w:p>
        </w:tc>
        <w:tc>
          <w:tcPr>
            <w:tcW w:w="992"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25</w:t>
            </w:r>
          </w:p>
        </w:tc>
        <w:tc>
          <w:tcPr>
            <w:tcW w:w="1018" w:type="dxa"/>
            <w:tcBorders>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王连红</w:t>
            </w:r>
          </w:p>
        </w:tc>
        <w:tc>
          <w:tcPr>
            <w:tcW w:w="425" w:type="dxa"/>
            <w:tcBorders>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1981.11</w:t>
            </w:r>
          </w:p>
        </w:tc>
        <w:tc>
          <w:tcPr>
            <w:tcW w:w="1417"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副教授</w:t>
            </w:r>
          </w:p>
        </w:tc>
        <w:tc>
          <w:tcPr>
            <w:tcW w:w="1418" w:type="dxa"/>
            <w:tcBorders>
              <w:bottom w:val="single" w:color="auto" w:sz="6" w:space="0"/>
            </w:tcBorders>
            <w:vAlign w:val="center"/>
          </w:tcPr>
          <w:p>
            <w:pPr>
              <w:jc w:val="left"/>
              <w:rPr>
                <w:rFonts w:ascii="仿宋" w:hAnsi="仿宋" w:eastAsia="仿宋" w:cs="仿宋"/>
              </w:rPr>
            </w:pPr>
          </w:p>
        </w:tc>
        <w:tc>
          <w:tcPr>
            <w:tcW w:w="992"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博士</w:t>
            </w:r>
          </w:p>
        </w:tc>
        <w:tc>
          <w:tcPr>
            <w:tcW w:w="734" w:type="dxa"/>
            <w:tcBorders>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26</w:t>
            </w:r>
          </w:p>
        </w:tc>
        <w:tc>
          <w:tcPr>
            <w:tcW w:w="1018"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潘红平</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1970.09</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副教授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27</w:t>
            </w:r>
          </w:p>
        </w:tc>
        <w:tc>
          <w:tcPr>
            <w:tcW w:w="1018"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陈凌云</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1982.12</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28</w:t>
            </w:r>
          </w:p>
        </w:tc>
        <w:tc>
          <w:tcPr>
            <w:tcW w:w="1018"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原凌燕</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1974.01</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副教授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29</w:t>
            </w:r>
          </w:p>
        </w:tc>
        <w:tc>
          <w:tcPr>
            <w:tcW w:w="10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郑喜兰</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1981.09</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副教授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tcBorders>
            <w:vAlign w:val="center"/>
          </w:tcPr>
          <w:p>
            <w:pPr>
              <w:jc w:val="left"/>
              <w:rPr>
                <w:rFonts w:ascii="仿宋" w:hAnsi="仿宋" w:eastAsia="仿宋"/>
              </w:rPr>
            </w:pPr>
            <w:r>
              <w:rPr>
                <w:rFonts w:hint="eastAsia" w:ascii="仿宋" w:hAnsi="仿宋" w:eastAsia="仿宋"/>
              </w:rPr>
              <w:t>30</w:t>
            </w:r>
          </w:p>
        </w:tc>
        <w:tc>
          <w:tcPr>
            <w:tcW w:w="1018"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胡蕖</w:t>
            </w:r>
          </w:p>
        </w:tc>
        <w:tc>
          <w:tcPr>
            <w:tcW w:w="425"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1976.10</w:t>
            </w:r>
          </w:p>
        </w:tc>
        <w:tc>
          <w:tcPr>
            <w:tcW w:w="1417"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top w:val="single" w:color="auto" w:sz="6" w:space="0"/>
            </w:tcBorders>
            <w:vAlign w:val="center"/>
          </w:tcPr>
          <w:p>
            <w:pPr>
              <w:jc w:val="left"/>
              <w:rPr>
                <w:rFonts w:ascii="仿宋" w:hAnsi="仿宋" w:eastAsia="仿宋" w:cs="仿宋"/>
              </w:rPr>
            </w:pPr>
          </w:p>
        </w:tc>
        <w:tc>
          <w:tcPr>
            <w:tcW w:w="992" w:type="dxa"/>
            <w:tcBorders>
              <w:top w:val="single" w:color="auto" w:sz="6" w:space="0"/>
            </w:tcBorders>
            <w:vAlign w:val="center"/>
          </w:tcPr>
          <w:p>
            <w:pPr>
              <w:jc w:val="left"/>
              <w:rPr>
                <w:rFonts w:ascii="仿宋" w:hAnsi="仿宋" w:eastAsia="仿宋" w:cs="仿宋"/>
              </w:rPr>
            </w:pPr>
            <w:r>
              <w:rPr>
                <w:rFonts w:hint="eastAsia" w:ascii="仿宋" w:hAnsi="仿宋" w:eastAsia="仿宋" w:cs="仿宋"/>
              </w:rPr>
              <w:t>教学</w:t>
            </w:r>
          </w:p>
        </w:tc>
        <w:tc>
          <w:tcPr>
            <w:tcW w:w="825" w:type="dxa"/>
            <w:tcBorders>
              <w:top w:val="single" w:color="auto" w:sz="6" w:space="0"/>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31</w:t>
            </w:r>
          </w:p>
        </w:tc>
        <w:tc>
          <w:tcPr>
            <w:tcW w:w="1018" w:type="dxa"/>
            <w:vAlign w:val="center"/>
          </w:tcPr>
          <w:p>
            <w:pPr>
              <w:jc w:val="left"/>
              <w:rPr>
                <w:rFonts w:ascii="仿宋" w:hAnsi="仿宋" w:eastAsia="仿宋" w:cs="仿宋"/>
              </w:rPr>
            </w:pPr>
            <w:r>
              <w:rPr>
                <w:rFonts w:hint="eastAsia" w:ascii="仿宋" w:hAnsi="仿宋" w:eastAsia="仿宋" w:cs="仿宋"/>
              </w:rPr>
              <w:t>刘衡</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男</w:t>
            </w:r>
          </w:p>
        </w:tc>
        <w:tc>
          <w:tcPr>
            <w:tcW w:w="1134" w:type="dxa"/>
            <w:vAlign w:val="center"/>
          </w:tcPr>
          <w:p>
            <w:pPr>
              <w:jc w:val="left"/>
              <w:rPr>
                <w:rFonts w:ascii="仿宋" w:hAnsi="仿宋" w:eastAsia="仿宋" w:cs="仿宋"/>
              </w:rPr>
            </w:pPr>
            <w:r>
              <w:rPr>
                <w:rFonts w:hint="eastAsia" w:ascii="仿宋" w:hAnsi="仿宋" w:eastAsia="仿宋" w:cs="仿宋"/>
              </w:rPr>
              <w:t>1984.08</w:t>
            </w:r>
          </w:p>
        </w:tc>
        <w:tc>
          <w:tcPr>
            <w:tcW w:w="1417" w:type="dxa"/>
            <w:vAlign w:val="center"/>
          </w:tcPr>
          <w:p>
            <w:pPr>
              <w:jc w:val="left"/>
              <w:rPr>
                <w:rFonts w:ascii="仿宋" w:hAnsi="仿宋" w:eastAsia="仿宋" w:cs="仿宋"/>
              </w:rPr>
            </w:pPr>
            <w:r>
              <w:rPr>
                <w:rFonts w:hint="eastAsia" w:ascii="仿宋" w:hAnsi="仿宋" w:eastAsia="仿宋" w:cs="仿宋"/>
              </w:rPr>
              <w:t>教授</w:t>
            </w:r>
          </w:p>
        </w:tc>
        <w:tc>
          <w:tcPr>
            <w:tcW w:w="1418" w:type="dxa"/>
            <w:vAlign w:val="center"/>
          </w:tcPr>
          <w:p>
            <w:pPr>
              <w:jc w:val="left"/>
              <w:rPr>
                <w:rFonts w:ascii="仿宋" w:hAnsi="仿宋" w:eastAsia="仿宋" w:cs="仿宋"/>
              </w:rPr>
            </w:pPr>
            <w:r>
              <w:rPr>
                <w:rFonts w:hint="eastAsia" w:ascii="仿宋" w:hAnsi="仿宋" w:eastAsia="仿宋" w:cs="仿宋"/>
              </w:rPr>
              <w:t>医学影像学实验室主任</w:t>
            </w:r>
          </w:p>
        </w:tc>
        <w:tc>
          <w:tcPr>
            <w:tcW w:w="992" w:type="dxa"/>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博士</w:t>
            </w:r>
          </w:p>
        </w:tc>
        <w:tc>
          <w:tcPr>
            <w:tcW w:w="734" w:type="dxa"/>
            <w:tcBorders>
              <w:left w:val="single" w:color="auto" w:sz="4" w:space="0"/>
              <w:right w:val="single" w:color="auto" w:sz="6" w:space="0"/>
            </w:tcBorders>
            <w:vAlign w:val="center"/>
          </w:tcPr>
          <w:p>
            <w:pPr>
              <w:jc w:val="left"/>
              <w:rPr>
                <w:rFonts w:hint="eastAsia" w:ascii="仿宋" w:hAnsi="仿宋" w:eastAsia="仿宋" w:cs="仿宋"/>
                <w:lang w:val="en-US" w:eastAsia="zh-CN"/>
              </w:rPr>
            </w:pPr>
            <w:r>
              <w:rPr>
                <w:rFonts w:hint="eastAsia" w:ascii="仿宋" w:hAnsi="仿宋" w:eastAsia="仿宋" w:cs="仿宋"/>
                <w:lang w:val="en-US" w:eastAsia="zh-C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tcBorders>
            <w:vAlign w:val="center"/>
          </w:tcPr>
          <w:p>
            <w:pPr>
              <w:jc w:val="left"/>
              <w:rPr>
                <w:rFonts w:ascii="仿宋" w:hAnsi="仿宋" w:eastAsia="仿宋"/>
              </w:rPr>
            </w:pPr>
            <w:r>
              <w:rPr>
                <w:rFonts w:hint="eastAsia" w:ascii="仿宋" w:hAnsi="仿宋" w:eastAsia="仿宋"/>
              </w:rPr>
              <w:t>32</w:t>
            </w:r>
          </w:p>
        </w:tc>
        <w:tc>
          <w:tcPr>
            <w:tcW w:w="1018" w:type="dxa"/>
            <w:vAlign w:val="center"/>
          </w:tcPr>
          <w:p>
            <w:pPr>
              <w:jc w:val="left"/>
              <w:rPr>
                <w:rFonts w:ascii="仿宋" w:hAnsi="仿宋" w:eastAsia="仿宋" w:cs="仿宋"/>
              </w:rPr>
            </w:pPr>
            <w:r>
              <w:rPr>
                <w:rFonts w:hint="eastAsia" w:ascii="仿宋" w:hAnsi="仿宋" w:eastAsia="仿宋" w:cs="仿宋"/>
              </w:rPr>
              <w:t>吕冰冰</w:t>
            </w:r>
          </w:p>
        </w:tc>
        <w:tc>
          <w:tcPr>
            <w:tcW w:w="425" w:type="dxa"/>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vAlign w:val="center"/>
          </w:tcPr>
          <w:p>
            <w:pPr>
              <w:jc w:val="left"/>
              <w:rPr>
                <w:rFonts w:ascii="仿宋" w:hAnsi="仿宋" w:eastAsia="仿宋" w:cs="仿宋"/>
              </w:rPr>
            </w:pPr>
            <w:r>
              <w:rPr>
                <w:rFonts w:hint="eastAsia" w:ascii="仿宋" w:hAnsi="仿宋" w:eastAsia="仿宋" w:cs="仿宋"/>
              </w:rPr>
              <w:t>1982.10</w:t>
            </w:r>
          </w:p>
        </w:tc>
        <w:tc>
          <w:tcPr>
            <w:tcW w:w="1417" w:type="dxa"/>
            <w:vAlign w:val="center"/>
          </w:tcPr>
          <w:p>
            <w:pPr>
              <w:jc w:val="left"/>
              <w:rPr>
                <w:rFonts w:ascii="仿宋" w:hAnsi="仿宋" w:eastAsia="仿宋" w:cs="仿宋"/>
              </w:rPr>
            </w:pPr>
            <w:r>
              <w:rPr>
                <w:rFonts w:hint="eastAsia" w:ascii="仿宋" w:hAnsi="仿宋" w:eastAsia="仿宋" w:cs="仿宋"/>
              </w:rPr>
              <w:t>助教</w:t>
            </w:r>
          </w:p>
        </w:tc>
        <w:tc>
          <w:tcPr>
            <w:tcW w:w="1418" w:type="dxa"/>
            <w:vAlign w:val="center"/>
          </w:tcPr>
          <w:p>
            <w:pPr>
              <w:jc w:val="left"/>
              <w:rPr>
                <w:rFonts w:ascii="仿宋" w:hAnsi="仿宋" w:eastAsia="仿宋" w:cs="仿宋"/>
              </w:rPr>
            </w:pPr>
          </w:p>
        </w:tc>
        <w:tc>
          <w:tcPr>
            <w:tcW w:w="992" w:type="dxa"/>
            <w:vAlign w:val="center"/>
          </w:tcPr>
          <w:p>
            <w:pPr>
              <w:jc w:val="left"/>
              <w:rPr>
                <w:rFonts w:ascii="仿宋" w:hAnsi="仿宋" w:eastAsia="仿宋" w:cs="仿宋"/>
              </w:rPr>
            </w:pPr>
            <w:r>
              <w:rPr>
                <w:rFonts w:hint="eastAsia" w:ascii="仿宋" w:hAnsi="仿宋" w:eastAsia="仿宋" w:cs="仿宋"/>
              </w:rPr>
              <w:t>管理</w:t>
            </w:r>
          </w:p>
        </w:tc>
        <w:tc>
          <w:tcPr>
            <w:tcW w:w="825" w:type="dxa"/>
            <w:tcBorders>
              <w:left w:val="single" w:color="auto" w:sz="4"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学士</w:t>
            </w:r>
          </w:p>
        </w:tc>
        <w:tc>
          <w:tcPr>
            <w:tcW w:w="734" w:type="dxa"/>
            <w:tcBorders>
              <w:left w:val="single" w:color="auto" w:sz="4"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33</w:t>
            </w:r>
          </w:p>
        </w:tc>
        <w:tc>
          <w:tcPr>
            <w:tcW w:w="1018"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张红</w:t>
            </w:r>
          </w:p>
        </w:tc>
        <w:tc>
          <w:tcPr>
            <w:tcW w:w="425" w:type="dxa"/>
            <w:tcBorders>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1964.05</w:t>
            </w:r>
          </w:p>
        </w:tc>
        <w:tc>
          <w:tcPr>
            <w:tcW w:w="1417"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教授</w:t>
            </w:r>
          </w:p>
        </w:tc>
        <w:tc>
          <w:tcPr>
            <w:tcW w:w="1418"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麻醉学实验室主任</w:t>
            </w:r>
          </w:p>
        </w:tc>
        <w:tc>
          <w:tcPr>
            <w:tcW w:w="992" w:type="dxa"/>
            <w:tcBorders>
              <w:bottom w:val="single" w:color="auto" w:sz="6" w:space="0"/>
            </w:tcBorders>
            <w:vAlign w:val="center"/>
          </w:tcPr>
          <w:p>
            <w:pPr>
              <w:jc w:val="left"/>
              <w:rPr>
                <w:rFonts w:ascii="仿宋" w:hAnsi="仿宋" w:eastAsia="仿宋" w:cs="仿宋"/>
              </w:rPr>
            </w:pPr>
            <w:r>
              <w:rPr>
                <w:rFonts w:hint="eastAsia" w:ascii="仿宋" w:hAnsi="仿宋" w:eastAsia="仿宋" w:cs="仿宋"/>
              </w:rPr>
              <w:t>管理及教学</w:t>
            </w:r>
          </w:p>
        </w:tc>
        <w:tc>
          <w:tcPr>
            <w:tcW w:w="825" w:type="dxa"/>
            <w:tcBorders>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left w:val="single" w:color="auto" w:sz="4" w:space="0"/>
              <w:bottom w:val="single" w:color="auto" w:sz="6" w:space="0"/>
              <w:right w:val="single" w:color="auto" w:sz="6" w:space="0"/>
            </w:tcBorders>
            <w:vAlign w:val="center"/>
          </w:tcPr>
          <w:p>
            <w:pPr>
              <w:jc w:val="left"/>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42" w:type="dxa"/>
            <w:tcBorders>
              <w:top w:val="single" w:color="auto" w:sz="6" w:space="0"/>
              <w:left w:val="single" w:color="auto" w:sz="6" w:space="0"/>
              <w:bottom w:val="single" w:color="auto" w:sz="6" w:space="0"/>
            </w:tcBorders>
            <w:vAlign w:val="center"/>
          </w:tcPr>
          <w:p>
            <w:pPr>
              <w:jc w:val="left"/>
              <w:rPr>
                <w:rFonts w:ascii="仿宋" w:hAnsi="仿宋" w:eastAsia="仿宋"/>
              </w:rPr>
            </w:pPr>
            <w:r>
              <w:rPr>
                <w:rFonts w:hint="eastAsia" w:ascii="仿宋" w:hAnsi="仿宋" w:eastAsia="仿宋"/>
              </w:rPr>
              <w:t>34</w:t>
            </w:r>
          </w:p>
        </w:tc>
        <w:tc>
          <w:tcPr>
            <w:tcW w:w="1018"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周雯静</w:t>
            </w:r>
          </w:p>
        </w:tc>
        <w:tc>
          <w:tcPr>
            <w:tcW w:w="425" w:type="dxa"/>
            <w:tcBorders>
              <w:top w:val="single" w:color="auto" w:sz="6" w:space="0"/>
              <w:bottom w:val="single" w:color="auto" w:sz="6" w:space="0"/>
            </w:tcBorders>
            <w:vAlign w:val="center"/>
          </w:tcPr>
          <w:p>
            <w:pPr>
              <w:jc w:val="left"/>
              <w:rPr>
                <w:rFonts w:ascii="仿宋" w:hAnsi="仿宋" w:eastAsia="仿宋" w:cs="仿宋"/>
                <w:color w:val="000000"/>
              </w:rPr>
            </w:pPr>
            <w:r>
              <w:rPr>
                <w:rFonts w:hint="eastAsia" w:ascii="仿宋" w:hAnsi="仿宋" w:eastAsia="仿宋" w:cs="仿宋"/>
                <w:color w:val="000000"/>
              </w:rPr>
              <w:t>女</w:t>
            </w:r>
          </w:p>
        </w:tc>
        <w:tc>
          <w:tcPr>
            <w:tcW w:w="1134"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1990.08</w:t>
            </w:r>
          </w:p>
        </w:tc>
        <w:tc>
          <w:tcPr>
            <w:tcW w:w="1417"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讲师</w:t>
            </w:r>
          </w:p>
        </w:tc>
        <w:tc>
          <w:tcPr>
            <w:tcW w:w="1418" w:type="dxa"/>
            <w:tcBorders>
              <w:top w:val="single" w:color="auto" w:sz="6" w:space="0"/>
              <w:bottom w:val="single" w:color="auto" w:sz="6" w:space="0"/>
            </w:tcBorders>
            <w:vAlign w:val="center"/>
          </w:tcPr>
          <w:p>
            <w:pPr>
              <w:jc w:val="left"/>
              <w:rPr>
                <w:rFonts w:ascii="仿宋" w:hAnsi="仿宋" w:eastAsia="仿宋" w:cs="仿宋"/>
              </w:rPr>
            </w:pPr>
          </w:p>
        </w:tc>
        <w:tc>
          <w:tcPr>
            <w:tcW w:w="992" w:type="dxa"/>
            <w:tcBorders>
              <w:top w:val="single" w:color="auto" w:sz="6" w:space="0"/>
              <w:bottom w:val="single" w:color="auto" w:sz="6" w:space="0"/>
            </w:tcBorders>
            <w:vAlign w:val="center"/>
          </w:tcPr>
          <w:p>
            <w:pPr>
              <w:jc w:val="left"/>
              <w:rPr>
                <w:rFonts w:ascii="仿宋" w:hAnsi="仿宋" w:eastAsia="仿宋" w:cs="仿宋"/>
              </w:rPr>
            </w:pPr>
            <w:r>
              <w:rPr>
                <w:rFonts w:hint="eastAsia" w:ascii="仿宋" w:hAnsi="仿宋" w:eastAsia="仿宋" w:cs="仿宋"/>
              </w:rPr>
              <w:t>管理</w:t>
            </w:r>
          </w:p>
        </w:tc>
        <w:tc>
          <w:tcPr>
            <w:tcW w:w="825" w:type="dxa"/>
            <w:tcBorders>
              <w:top w:val="single" w:color="auto" w:sz="6" w:space="0"/>
              <w:left w:val="single" w:color="auto" w:sz="4" w:space="0"/>
              <w:bottom w:val="single" w:color="auto" w:sz="6" w:space="0"/>
              <w:right w:val="single" w:color="auto" w:sz="4" w:space="0"/>
            </w:tcBorders>
            <w:vAlign w:val="center"/>
          </w:tcPr>
          <w:p>
            <w:pPr>
              <w:jc w:val="left"/>
              <w:rPr>
                <w:rFonts w:ascii="仿宋" w:hAnsi="仿宋" w:eastAsia="仿宋" w:cs="仿宋"/>
                <w:color w:val="000000"/>
              </w:rPr>
            </w:pPr>
            <w:r>
              <w:rPr>
                <w:rFonts w:hint="eastAsia" w:ascii="仿宋" w:hAnsi="仿宋" w:eastAsia="仿宋" w:cs="仿宋"/>
                <w:color w:val="000000"/>
              </w:rPr>
              <w:t>硕士</w:t>
            </w:r>
          </w:p>
        </w:tc>
        <w:tc>
          <w:tcPr>
            <w:tcW w:w="734" w:type="dxa"/>
            <w:tcBorders>
              <w:top w:val="single" w:color="auto" w:sz="6" w:space="0"/>
              <w:left w:val="single" w:color="auto" w:sz="4" w:space="0"/>
              <w:bottom w:val="single" w:color="auto" w:sz="6" w:space="0"/>
              <w:right w:val="single" w:color="auto" w:sz="6" w:space="0"/>
            </w:tcBorders>
            <w:vAlign w:val="center"/>
          </w:tcPr>
          <w:p>
            <w:pPr>
              <w:jc w:val="left"/>
              <w:rPr>
                <w:rFonts w:ascii="仿宋" w:hAnsi="仿宋" w:eastAsia="仿宋" w:cs="仿宋"/>
              </w:rPr>
            </w:pPr>
          </w:p>
        </w:tc>
      </w:tr>
    </w:tbl>
    <w:p>
      <w:pPr>
        <w:spacing w:before="163" w:beforeLines="50"/>
        <w:ind w:firstLine="480" w:firstLineChars="200"/>
        <w:rPr>
          <w:rFonts w:ascii="楷体" w:hAnsi="楷体" w:eastAsia="楷体"/>
          <w:color w:val="auto"/>
        </w:rPr>
      </w:pPr>
      <w:r>
        <w:rPr>
          <w:rFonts w:hint="eastAsia" w:ascii="楷体" w:hAnsi="楷体" w:eastAsia="楷体" w:cs="仿宋_GB2312"/>
          <w:bCs/>
          <w:color w:val="auto"/>
        </w:rPr>
        <w:t>注：（1）</w:t>
      </w:r>
      <w:r>
        <w:rPr>
          <w:rFonts w:hint="eastAsia" w:ascii="楷体" w:hAnsi="楷体" w:eastAsia="楷体" w:cs="仿宋_GB2312"/>
          <w:color w:val="auto"/>
        </w:rPr>
        <w:t>固定人员：指高等学校聘用的聘期2年以上的全职人员，包括教学、技术和管理人员。（2）</w:t>
      </w:r>
      <w:r>
        <w:rPr>
          <w:rFonts w:hint="eastAsia" w:ascii="楷体" w:hAnsi="楷体" w:eastAsia="楷体" w:cs="宋体"/>
          <w:bCs/>
          <w:color w:val="auto"/>
        </w:rPr>
        <w:t>示范中心职务：</w:t>
      </w:r>
      <w:r>
        <w:rPr>
          <w:rFonts w:hint="eastAsia" w:ascii="楷体" w:hAnsi="楷体" w:eastAsia="楷体"/>
          <w:color w:val="auto"/>
        </w:rPr>
        <w:t>示范中心主任、副主任。（3）</w:t>
      </w:r>
      <w:r>
        <w:rPr>
          <w:rFonts w:hint="eastAsia" w:ascii="楷体" w:hAnsi="楷体" w:eastAsia="楷体" w:cs="宋体"/>
          <w:bCs/>
          <w:color w:val="auto"/>
        </w:rPr>
        <w:t>工作性质：</w:t>
      </w:r>
      <w:r>
        <w:rPr>
          <w:rFonts w:hint="eastAsia" w:ascii="楷体" w:hAnsi="楷体" w:eastAsia="楷体"/>
          <w:color w:val="auto"/>
        </w:rPr>
        <w:t>教学、技术、管理、其他。具有多种性质的，选填其中主要工作性质即可。（4）</w:t>
      </w:r>
      <w:r>
        <w:rPr>
          <w:rFonts w:ascii="楷体" w:hAnsi="楷体" w:eastAsia="楷体" w:cs="宋体"/>
          <w:bCs/>
          <w:color w:val="auto"/>
        </w:rPr>
        <w:t>学位：</w:t>
      </w:r>
      <w:r>
        <w:rPr>
          <w:rFonts w:ascii="楷体" w:hAnsi="楷体" w:eastAsia="楷体"/>
          <w:color w:val="auto"/>
        </w:rPr>
        <w:t>博士、硕士、学士、其</w:t>
      </w:r>
      <w:r>
        <w:rPr>
          <w:rFonts w:hint="eastAsia" w:ascii="楷体" w:hAnsi="楷体" w:eastAsia="楷体"/>
          <w:color w:val="auto"/>
        </w:rPr>
        <w:t>他</w:t>
      </w:r>
      <w:r>
        <w:rPr>
          <w:rFonts w:ascii="楷体" w:hAnsi="楷体" w:eastAsia="楷体"/>
          <w:color w:val="auto"/>
        </w:rPr>
        <w:t>，一般以学位证书为准</w:t>
      </w:r>
      <w:r>
        <w:rPr>
          <w:rFonts w:hint="eastAsia" w:ascii="楷体" w:hAnsi="楷体" w:eastAsia="楷体"/>
          <w:color w:val="auto"/>
        </w:rPr>
        <w:t>。（5）</w:t>
      </w:r>
      <w:r>
        <w:rPr>
          <w:rFonts w:hint="eastAsia" w:ascii="楷体" w:hAnsi="楷体" w:eastAsia="楷体"/>
          <w:bCs/>
          <w:color w:val="auto"/>
        </w:rPr>
        <w:t>备注：</w:t>
      </w:r>
      <w:r>
        <w:rPr>
          <w:rFonts w:hint="eastAsia" w:ascii="楷体" w:hAnsi="楷体" w:eastAsia="楷体"/>
          <w:color w:val="auto"/>
        </w:rPr>
        <w:t>是否院士、博士生导师、杰出青年基金获得者、长江学者等，获得时间。</w:t>
      </w:r>
    </w:p>
    <w:p>
      <w:pPr>
        <w:spacing w:before="163" w:beforeLines="50" w:after="163" w:afterLines="50"/>
        <w:ind w:firstLine="560" w:firstLineChars="200"/>
        <w:rPr>
          <w:rFonts w:ascii="黑体" w:hAnsi="黑体" w:eastAsia="黑体"/>
          <w:color w:val="auto"/>
          <w:sz w:val="28"/>
          <w:szCs w:val="28"/>
        </w:rPr>
      </w:pPr>
      <w:r>
        <w:rPr>
          <w:rFonts w:hint="eastAsia" w:ascii="黑体" w:hAnsi="黑体" w:eastAsia="黑体"/>
          <w:bCs/>
          <w:color w:val="auto"/>
          <w:sz w:val="28"/>
          <w:szCs w:val="28"/>
        </w:rPr>
        <w:t>（二）</w:t>
      </w:r>
      <w:r>
        <w:rPr>
          <w:rFonts w:hint="eastAsia" w:ascii="黑体" w:hAnsi="黑体" w:eastAsia="黑体"/>
          <w:color w:val="auto"/>
          <w:sz w:val="28"/>
          <w:szCs w:val="28"/>
        </w:rPr>
        <w:t>本年度流动人员情况</w:t>
      </w:r>
    </w:p>
    <w:tbl>
      <w:tblPr>
        <w:tblStyle w:val="8"/>
        <w:tblW w:w="8516" w:type="dxa"/>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986"/>
        <w:gridCol w:w="604"/>
        <w:gridCol w:w="1300"/>
        <w:gridCol w:w="770"/>
        <w:gridCol w:w="770"/>
        <w:gridCol w:w="1300"/>
        <w:gridCol w:w="770"/>
        <w:gridCol w:w="1298"/>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lang w:val="en-US" w:eastAsia="zh-CN"/>
              </w:rPr>
              <w:t>序号</w:t>
            </w:r>
          </w:p>
        </w:tc>
        <w:tc>
          <w:tcPr>
            <w:tcW w:w="986"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604"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130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77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77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130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770"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1298"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rPr>
              <w:t>孙得胜</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120" w:firstLineChars="50"/>
              <w:rPr>
                <w:rFonts w:hint="eastAsia" w:ascii="仿宋" w:hAnsi="仿宋" w:eastAsia="仿宋" w:cs="仿宋"/>
                <w:kern w:val="2"/>
                <w:sz w:val="24"/>
                <w:szCs w:val="24"/>
                <w:lang w:val="en-US" w:eastAsia="zh-CN" w:bidi="ar-SA"/>
              </w:rPr>
            </w:pPr>
            <w:r>
              <w:rPr>
                <w:rFonts w:hint="eastAsia" w:ascii="仿宋" w:hAnsi="仿宋" w:eastAsia="仿宋" w:cs="仿宋"/>
              </w:rPr>
              <w:t>1980.12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lang w:eastAsia="zh-CN"/>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lang w:eastAsia="zh-CN"/>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lang w:eastAsia="zh-CN"/>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default" w:ascii="仿宋" w:hAnsi="仿宋" w:eastAsia="仿宋" w:cs="仿宋"/>
                <w:lang w:val="en-US" w:eastAsia="zh-CN"/>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廖文波</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1963.11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 xml:space="preserve"> 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龙仙萍</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1980.12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刘雪梅</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傅小云</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1972.9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张晗</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 xml:space="preserve"> 徐平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1963.9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吴海涛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1979.3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邓呈亮</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苏薇</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朱蓉</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钟正霞</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1979.10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宋仁杰</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吴潦章</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240" w:firstLineChars="100"/>
              <w:rPr>
                <w:rFonts w:hint="eastAsia" w:ascii="仿宋" w:hAnsi="仿宋" w:eastAsia="仿宋" w:cs="仿宋"/>
                <w:kern w:val="2"/>
                <w:sz w:val="24"/>
                <w:szCs w:val="24"/>
                <w:lang w:val="en-US" w:eastAsia="zh-CN" w:bidi="ar-SA"/>
              </w:rPr>
            </w:pPr>
            <w:r>
              <w:rPr>
                <w:rFonts w:hint="eastAsia" w:ascii="仿宋" w:hAnsi="仿宋" w:eastAsia="仿宋" w:cs="仿宋"/>
              </w:rPr>
              <w:t>胡权</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李涛浪</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1980.8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李伶俐</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姚声涛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1968.11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ind w:firstLine="240" w:firstLineChars="100"/>
              <w:rPr>
                <w:rFonts w:hint="eastAsia" w:ascii="仿宋" w:hAnsi="仿宋" w:eastAsia="仿宋" w:cs="仿宋"/>
                <w:kern w:val="2"/>
                <w:sz w:val="24"/>
                <w:szCs w:val="24"/>
                <w:lang w:val="en-US" w:eastAsia="zh-CN" w:bidi="ar-SA"/>
              </w:rPr>
            </w:pPr>
            <w:r>
              <w:rPr>
                <w:rFonts w:hint="eastAsia" w:ascii="仿宋" w:hAnsi="仿宋" w:eastAsia="仿宋" w:cs="仿宋"/>
              </w:rPr>
              <w:t>周亮</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王艳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江君丽</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1991.12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龚涛武</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李海</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宗兆婧</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曹仁康</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梁康</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1990.9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rPr>
              <w:t>李</w:t>
            </w:r>
            <w:r>
              <w:rPr>
                <w:rFonts w:hint="eastAsia" w:ascii="仿宋" w:hAnsi="仿宋" w:eastAsia="仿宋"/>
                <w:lang w:eastAsia="zh-CN"/>
              </w:rPr>
              <w:t>建</w:t>
            </w:r>
            <w:r>
              <w:rPr>
                <w:rFonts w:hint="eastAsia" w:ascii="仿宋" w:hAnsi="仿宋" w:eastAsia="仿宋"/>
              </w:rPr>
              <w:t>国</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rPr>
              <w:t>197</w:t>
            </w:r>
            <w:r>
              <w:rPr>
                <w:rFonts w:hint="eastAsia" w:ascii="仿宋" w:hAnsi="仿宋" w:eastAsia="仿宋"/>
                <w:lang w:val="en-US" w:eastAsia="zh-CN"/>
              </w:rPr>
              <w:t>3</w:t>
            </w:r>
            <w:r>
              <w:rPr>
                <w:rFonts w:hint="eastAsia" w:ascii="仿宋" w:hAnsi="仿宋" w:eastAsia="仿宋"/>
              </w:rPr>
              <w:t>.</w:t>
            </w:r>
            <w:r>
              <w:rPr>
                <w:rFonts w:hint="eastAsia" w:ascii="仿宋" w:hAnsi="仿宋" w:eastAsia="仿宋"/>
                <w:lang w:val="en-US" w:eastAsia="zh-CN"/>
              </w:rPr>
              <w:t>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喻安永</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1975.8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29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张旭</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刘宝茹</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李春燕</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1989.9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黄晓飞</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1992.8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助教</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邓道维</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1975.7</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鲁生念</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段海真</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1976.10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李堂江</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张贵萍</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1970.9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成先锐</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1983.5</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39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范腾阳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李颖</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杨艳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梁园园</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1983.5</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袁萍</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1978.10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 xml:space="preserve"> 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陈方</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史耿辉</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张春林</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冯永怀</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1981.7</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陈艳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1964.11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49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王海英</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1971.12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任娜娜</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1992.9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助教</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李春燕</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1989.9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蔡玉兰</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1994.2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杨媛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陈成</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周凛梅</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陆元兰</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1980.4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陈攀科</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袁浩</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59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彭志元</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李露</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1983.5</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韩旭</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蒲涛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饶习敏</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熊柳林</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1991.4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王继伟</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1993.7</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郭毅</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程云</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1986.6</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杜作晨</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1990.3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69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 xml:space="preserve"> 王信</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1984.7</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白志勋</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覃松</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曹芳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黄浩</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张琳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1991.9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张霞</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刘衡</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何毅怀</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1979.11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郎长会</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79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黄广涛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梁小丽</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1982.6</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付豹</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1982.11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郁艳艳</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1983.5</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徐祖才</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1981.12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牟海军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1978.12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肖顺娥</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1987.6</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王茜</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秦榜勇</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1971.8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潘小丽</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89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朱昭琼</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1963.12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金祝</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1981.8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王东红</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1970.10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顾延会</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刘玫</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1988.1</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邓婵翠</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李书俊</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刘达兴</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1970.8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金文虎</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刘海军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1982.3</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99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成先锐</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1983.5</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100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李颖</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1982.5</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101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王德婧</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102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曹嵩</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103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赵然尊</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1980.5</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104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陈娅</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1992.10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助教</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105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任明强</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1977.4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106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肖华</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1987.10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107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韩冲</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1983.4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108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孙田静</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1990.9</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助教</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109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谷宁</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1990.7</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110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郑泽兵</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1988.2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both"/>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111</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高陆</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1989.8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112</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张小军</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1978.10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113</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谢睿</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女</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1984.10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114</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田茂强</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1981.10</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115</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rPr>
              <w:t>邢周雄</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1985.12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副教授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rPr>
              <w:t>116</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吴必华</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1986.4</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rPr>
              <w:t>讲师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遵义医科大学</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eastAsia="zh-CN"/>
              </w:rPr>
              <w:t>校内兼职人员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left"/>
              <w:rPr>
                <w:rFonts w:hint="eastAsia" w:ascii="仿宋" w:hAnsi="仿宋" w:eastAsia="仿宋" w:cs="仿宋"/>
                <w:kern w:val="2"/>
                <w:sz w:val="24"/>
                <w:szCs w:val="24"/>
                <w:lang w:val="en-US" w:eastAsia="zh-CN" w:bidi="ar-SA"/>
              </w:rPr>
            </w:pPr>
            <w:r>
              <w:rPr>
                <w:rFonts w:hint="eastAsia" w:ascii="仿宋" w:hAnsi="仿宋" w:eastAsia="仿宋" w:cs="仿宋"/>
                <w:lang w:val="en-US" w:eastAsia="zh-CN"/>
              </w:rPr>
              <w:t>2022.1-2022.12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both"/>
              <w:rPr>
                <w:rFonts w:hint="default" w:ascii="仿宋" w:hAnsi="仿宋" w:eastAsia="仿宋"/>
                <w:lang w:val="en-US" w:eastAsia="zh-CN"/>
              </w:rPr>
            </w:pPr>
            <w:r>
              <w:rPr>
                <w:rFonts w:hint="eastAsia" w:ascii="仿宋" w:hAnsi="仿宋" w:eastAsia="仿宋"/>
                <w:lang w:val="en-US" w:eastAsia="zh-CN"/>
              </w:rPr>
              <w:t>117</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孙文彬</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1992.8</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高级工程师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成都展宇科技有限公司</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行业企业人员</w:t>
            </w:r>
          </w:p>
        </w:tc>
        <w:tc>
          <w:tcPr>
            <w:tcW w:w="1298" w:type="dxa"/>
            <w:tcBorders>
              <w:top w:val="single" w:color="auto" w:sz="6" w:space="0"/>
              <w:left w:val="single" w:color="auto" w:sz="4" w:space="0"/>
              <w:bottom w:val="single" w:color="auto" w:sz="6" w:space="0"/>
              <w:right w:val="single" w:color="auto" w:sz="6" w:space="0"/>
            </w:tcBorders>
            <w:vAlign w:val="center"/>
          </w:tcPr>
          <w:p>
            <w:pPr>
              <w:pStyle w:val="3"/>
              <w:ind w:firstLine="0" w:firstLineChars="0"/>
              <w:rPr>
                <w:rFonts w:hint="default" w:eastAsia="宋体"/>
                <w:lang w:val="en-US" w:eastAsia="zh-CN"/>
              </w:rPr>
            </w:pPr>
            <w:r>
              <w:rPr>
                <w:rFonts w:hint="eastAsia" w:ascii="仿宋" w:hAnsi="仿宋" w:eastAsia="仿宋" w:cs="仿宋"/>
                <w:color w:val="auto"/>
                <w:lang w:val="en-US" w:eastAsia="zh-CN"/>
              </w:rPr>
              <w:t>2022.4.23-2022.</w:t>
            </w:r>
            <w:r>
              <w:rPr>
                <w:rFonts w:hint="eastAsia" w:ascii="仿宋" w:hAnsi="仿宋" w:eastAsia="仿宋" w:cs="仿宋"/>
                <w:lang w:val="en-US" w:eastAsia="zh-CN"/>
              </w:rPr>
              <w:t>7.5</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仿宋" w:hAnsi="仿宋" w:eastAsia="仿宋"/>
                <w:lang w:val="en-US" w:eastAsia="zh-CN"/>
              </w:rPr>
            </w:pPr>
            <w:r>
              <w:rPr>
                <w:rFonts w:hint="eastAsia" w:ascii="仿宋" w:hAnsi="仿宋" w:eastAsia="仿宋"/>
                <w:lang w:val="en-US" w:eastAsia="zh-CN"/>
              </w:rPr>
              <w:t>118</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赵智舜</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1988.6</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高级工程师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rPr>
            </w:pPr>
            <w:r>
              <w:rPr>
                <w:rFonts w:hint="eastAsia" w:ascii="仿宋" w:hAnsi="仿宋" w:eastAsia="仿宋"/>
              </w:rPr>
              <w:t>成都展宇科技有限公司</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行业企业人员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color w:val="FF0000"/>
              </w:rPr>
            </w:pPr>
            <w:r>
              <w:rPr>
                <w:rFonts w:hint="eastAsia" w:ascii="仿宋" w:hAnsi="仿宋" w:eastAsia="仿宋" w:cs="仿宋"/>
                <w:color w:val="auto"/>
                <w:lang w:val="en-US" w:eastAsia="zh-CN"/>
              </w:rPr>
              <w:t>2022.4.23-2022.</w:t>
            </w:r>
            <w:r>
              <w:rPr>
                <w:rFonts w:hint="eastAsia" w:ascii="仿宋" w:hAnsi="仿宋" w:eastAsia="仿宋" w:cs="仿宋"/>
                <w:lang w:val="en-US" w:eastAsia="zh-CN"/>
              </w:rPr>
              <w:t>7.5</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119</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lang w:val="en-US" w:eastAsia="zh-CN"/>
              </w:rPr>
              <w:t>张磊</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lang w:eastAsia="zh-CN"/>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lang w:val="en-US" w:eastAsia="zh-CN"/>
              </w:rPr>
              <w:t>1989.2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高级工程师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成都展宇科技有限公司</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行业企业人员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both"/>
              <w:rPr>
                <w:rFonts w:hint="eastAsia" w:ascii="仿宋" w:hAnsi="仿宋" w:eastAsia="仿宋"/>
                <w:color w:val="FF0000"/>
              </w:rPr>
            </w:pPr>
            <w:r>
              <w:rPr>
                <w:rFonts w:hint="eastAsia" w:ascii="仿宋" w:hAnsi="仿宋" w:eastAsia="仿宋" w:cs="仿宋"/>
                <w:color w:val="auto"/>
                <w:lang w:val="en-US" w:eastAsia="zh-CN"/>
              </w:rPr>
              <w:t>2022.4.23-2022.</w:t>
            </w:r>
            <w:r>
              <w:rPr>
                <w:rFonts w:hint="eastAsia" w:ascii="仿宋" w:hAnsi="仿宋" w:eastAsia="仿宋" w:cs="仿宋"/>
                <w:lang w:val="en-US" w:eastAsia="zh-CN"/>
              </w:rPr>
              <w:t>7.5</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120</w:t>
            </w:r>
          </w:p>
        </w:tc>
        <w:tc>
          <w:tcPr>
            <w:tcW w:w="98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lang w:eastAsia="zh-CN"/>
              </w:rPr>
              <w:t>胡家诚</w:t>
            </w:r>
          </w:p>
        </w:tc>
        <w:tc>
          <w:tcPr>
            <w:tcW w:w="60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lang w:eastAsia="zh-CN"/>
              </w:rPr>
              <w:t>男</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lang w:val="en-US" w:eastAsia="zh-CN"/>
              </w:rPr>
              <w:t>1996.12</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高级工程师</w:t>
            </w:r>
          </w:p>
        </w:tc>
        <w:tc>
          <w:tcPr>
            <w:tcW w:w="7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中国</w:t>
            </w:r>
          </w:p>
        </w:tc>
        <w:tc>
          <w:tcPr>
            <w:tcW w:w="130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成都展宇科技有限公司</w:t>
            </w:r>
          </w:p>
        </w:tc>
        <w:tc>
          <w:tcPr>
            <w:tcW w:w="77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仿宋" w:hAnsi="仿宋" w:eastAsia="仿宋" w:cstheme="minorBidi"/>
                <w:kern w:val="2"/>
                <w:sz w:val="24"/>
                <w:szCs w:val="24"/>
                <w:lang w:val="en-US" w:eastAsia="zh-CN" w:bidi="ar-SA"/>
              </w:rPr>
            </w:pPr>
            <w:r>
              <w:rPr>
                <w:rFonts w:hint="eastAsia" w:ascii="仿宋" w:hAnsi="仿宋" w:eastAsia="仿宋"/>
              </w:rPr>
              <w:t>行业企业人员</w:t>
            </w:r>
          </w:p>
        </w:tc>
        <w:tc>
          <w:tcPr>
            <w:tcW w:w="1298" w:type="dxa"/>
            <w:tcBorders>
              <w:top w:val="single" w:color="auto" w:sz="6" w:space="0"/>
              <w:left w:val="single" w:color="auto" w:sz="4" w:space="0"/>
              <w:bottom w:val="single" w:color="auto" w:sz="6" w:space="0"/>
              <w:right w:val="single" w:color="auto" w:sz="6" w:space="0"/>
            </w:tcBorders>
            <w:vAlign w:val="center"/>
          </w:tcPr>
          <w:p>
            <w:pPr>
              <w:adjustRightInd w:val="0"/>
              <w:snapToGrid w:val="0"/>
              <w:jc w:val="both"/>
              <w:rPr>
                <w:rFonts w:hint="eastAsia" w:ascii="仿宋" w:hAnsi="仿宋" w:eastAsia="仿宋"/>
                <w:color w:val="FF0000"/>
              </w:rPr>
            </w:pPr>
            <w:r>
              <w:rPr>
                <w:rFonts w:hint="eastAsia" w:ascii="仿宋" w:hAnsi="仿宋" w:eastAsia="仿宋" w:cs="仿宋"/>
                <w:color w:val="auto"/>
                <w:lang w:val="en-US" w:eastAsia="zh-CN"/>
              </w:rPr>
              <w:t>2022.4.23-2022.</w:t>
            </w:r>
            <w:r>
              <w:rPr>
                <w:rFonts w:hint="eastAsia" w:ascii="仿宋" w:hAnsi="仿宋" w:eastAsia="仿宋" w:cs="仿宋"/>
                <w:lang w:val="en-US" w:eastAsia="zh-CN"/>
              </w:rPr>
              <w:t>7.5</w:t>
            </w:r>
          </w:p>
        </w:tc>
      </w:tr>
    </w:tbl>
    <w:p>
      <w:pPr>
        <w:spacing w:before="163" w:beforeLines="50"/>
        <w:ind w:firstLine="480" w:firstLineChars="200"/>
        <w:rPr>
          <w:rFonts w:ascii="楷体" w:hAnsi="楷体" w:eastAsia="楷体"/>
          <w:color w:val="auto"/>
        </w:rPr>
      </w:pPr>
      <w:r>
        <w:rPr>
          <w:rFonts w:hint="eastAsia" w:ascii="楷体" w:hAnsi="楷体" w:eastAsia="楷体"/>
          <w:color w:val="auto"/>
        </w:rPr>
        <w:t>注：（1）流动人员包括校内兼职人员、行业企业人员、海内外合作教学人员等。（2）工作期限：在示范中心工作的协议起止时间。</w:t>
      </w:r>
    </w:p>
    <w:p>
      <w:pPr>
        <w:spacing w:before="163" w:beforeLines="50" w:after="163" w:afterLines="50"/>
        <w:ind w:firstLine="560" w:firstLineChars="200"/>
        <w:rPr>
          <w:rFonts w:ascii="黑体" w:hAnsi="黑体" w:eastAsia="黑体" w:cs="仿宋_GB2312"/>
          <w:bCs/>
          <w:color w:val="auto"/>
          <w:sz w:val="28"/>
          <w:szCs w:val="28"/>
        </w:rPr>
      </w:pPr>
      <w:r>
        <w:rPr>
          <w:rFonts w:hint="eastAsia" w:ascii="黑体" w:hAnsi="黑体" w:eastAsia="黑体"/>
          <w:color w:val="auto"/>
          <w:sz w:val="28"/>
          <w:szCs w:val="28"/>
        </w:rPr>
        <w:t>（</w:t>
      </w:r>
      <w:r>
        <w:rPr>
          <w:rFonts w:hint="eastAsia" w:ascii="黑体" w:hAnsi="黑体" w:eastAsia="黑体"/>
          <w:color w:val="auto"/>
          <w:sz w:val="28"/>
          <w:szCs w:val="28"/>
          <w:lang w:val="en-US" w:eastAsia="zh-CN"/>
        </w:rPr>
        <w:t>三</w:t>
      </w:r>
      <w:r>
        <w:rPr>
          <w:rFonts w:hint="eastAsia" w:ascii="黑体" w:hAnsi="黑体" w:eastAsia="黑体"/>
          <w:color w:val="auto"/>
          <w:sz w:val="28"/>
          <w:szCs w:val="28"/>
        </w:rPr>
        <w:t>）本年度</w:t>
      </w:r>
      <w:r>
        <w:rPr>
          <w:rFonts w:hint="eastAsia" w:ascii="黑体" w:hAnsi="黑体" w:eastAsia="黑体" w:cs="仿宋_GB2312"/>
          <w:bCs/>
          <w:color w:val="auto"/>
          <w:sz w:val="28"/>
          <w:szCs w:val="28"/>
        </w:rPr>
        <w:t>教学指导委员会人员情况</w:t>
      </w:r>
    </w:p>
    <w:tbl>
      <w:tblPr>
        <w:tblStyle w:val="8"/>
        <w:tblW w:w="8364" w:type="dxa"/>
        <w:tblInd w:w="-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979"/>
        <w:gridCol w:w="468"/>
        <w:gridCol w:w="962"/>
        <w:gridCol w:w="709"/>
        <w:gridCol w:w="709"/>
        <w:gridCol w:w="709"/>
        <w:gridCol w:w="1701"/>
        <w:gridCol w:w="850"/>
        <w:gridCol w:w="85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tcBorders>
              <w:top w:val="single" w:color="auto" w:sz="6" w:space="0"/>
              <w:left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序号</w:t>
            </w:r>
          </w:p>
        </w:tc>
        <w:tc>
          <w:tcPr>
            <w:tcW w:w="979" w:type="dxa"/>
            <w:tcBorders>
              <w:top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姓名</w:t>
            </w:r>
          </w:p>
        </w:tc>
        <w:tc>
          <w:tcPr>
            <w:tcW w:w="468" w:type="dxa"/>
            <w:tcBorders>
              <w:top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性别</w:t>
            </w:r>
          </w:p>
        </w:tc>
        <w:tc>
          <w:tcPr>
            <w:tcW w:w="962" w:type="dxa"/>
            <w:tcBorders>
              <w:top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出生年份</w:t>
            </w:r>
          </w:p>
        </w:tc>
        <w:tc>
          <w:tcPr>
            <w:tcW w:w="709" w:type="dxa"/>
            <w:tcBorders>
              <w:top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职称</w:t>
            </w:r>
          </w:p>
        </w:tc>
        <w:tc>
          <w:tcPr>
            <w:tcW w:w="709" w:type="dxa"/>
            <w:tcBorders>
              <w:top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职务</w:t>
            </w:r>
          </w:p>
        </w:tc>
        <w:tc>
          <w:tcPr>
            <w:tcW w:w="709" w:type="dxa"/>
            <w:tcBorders>
              <w:top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国别</w:t>
            </w:r>
          </w:p>
        </w:tc>
        <w:tc>
          <w:tcPr>
            <w:tcW w:w="1701" w:type="dxa"/>
            <w:tcBorders>
              <w:top w:val="single" w:color="auto" w:sz="6" w:space="0"/>
              <w:bottom w:val="single" w:color="auto" w:sz="6" w:space="0"/>
            </w:tcBorders>
            <w:vAlign w:val="center"/>
          </w:tcPr>
          <w:p>
            <w:pPr>
              <w:jc w:val="center"/>
              <w:rPr>
                <w:rFonts w:ascii="黑体" w:hAnsi="黑体" w:eastAsia="黑体" w:cs="Times New Roman"/>
              </w:rPr>
            </w:pPr>
            <w:r>
              <w:rPr>
                <w:rFonts w:hint="eastAsia" w:ascii="黑体" w:hAnsi="黑体" w:eastAsia="黑体" w:cs="黑体"/>
              </w:rPr>
              <w:t>工作单位</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Times New Roman"/>
              </w:rPr>
            </w:pPr>
            <w:r>
              <w:rPr>
                <w:rFonts w:hint="eastAsia" w:ascii="黑体" w:hAnsi="黑体" w:eastAsia="黑体" w:cs="黑体"/>
              </w:rPr>
              <w:t>类型</w:t>
            </w:r>
          </w:p>
        </w:tc>
        <w:tc>
          <w:tcPr>
            <w:tcW w:w="851"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Times New Roman"/>
              </w:rPr>
            </w:pPr>
            <w:r>
              <w:rPr>
                <w:rFonts w:hint="eastAsia" w:ascii="黑体" w:hAnsi="黑体" w:eastAsia="黑体" w:cs="黑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426" w:type="dxa"/>
            <w:tcBorders>
              <w:top w:val="single" w:color="auto" w:sz="6" w:space="0"/>
              <w:left w:val="single" w:color="auto" w:sz="6" w:space="0"/>
            </w:tcBorders>
            <w:vAlign w:val="center"/>
          </w:tcPr>
          <w:p>
            <w:pPr>
              <w:jc w:val="center"/>
              <w:rPr>
                <w:rFonts w:ascii="仿宋" w:hAnsi="仿宋" w:eastAsia="仿宋" w:cs="仿宋"/>
              </w:rPr>
            </w:pPr>
            <w:r>
              <w:rPr>
                <w:rFonts w:hint="eastAsia" w:ascii="仿宋" w:hAnsi="仿宋" w:eastAsia="仿宋" w:cs="仿宋"/>
              </w:rPr>
              <w:t>1</w:t>
            </w:r>
          </w:p>
        </w:tc>
        <w:tc>
          <w:tcPr>
            <w:tcW w:w="979" w:type="dxa"/>
            <w:tcBorders>
              <w:top w:val="single" w:color="auto" w:sz="6" w:space="0"/>
            </w:tcBorders>
            <w:vAlign w:val="center"/>
          </w:tcPr>
          <w:p>
            <w:pPr>
              <w:jc w:val="center"/>
              <w:rPr>
                <w:rFonts w:ascii="仿宋" w:hAnsi="仿宋" w:eastAsia="仿宋" w:cs="仿宋"/>
              </w:rPr>
            </w:pPr>
            <w:r>
              <w:rPr>
                <w:rFonts w:hint="eastAsia" w:ascii="仿宋" w:hAnsi="仿宋" w:eastAsia="仿宋" w:cs="仿宋"/>
              </w:rPr>
              <w:t>曹德品</w:t>
            </w:r>
          </w:p>
        </w:tc>
        <w:tc>
          <w:tcPr>
            <w:tcW w:w="468" w:type="dxa"/>
            <w:tcBorders>
              <w:top w:val="single" w:color="auto" w:sz="6" w:space="0"/>
            </w:tcBorders>
            <w:vAlign w:val="center"/>
          </w:tcPr>
          <w:p>
            <w:pPr>
              <w:jc w:val="center"/>
              <w:rPr>
                <w:rFonts w:ascii="仿宋" w:hAnsi="仿宋" w:eastAsia="仿宋" w:cs="仿宋"/>
              </w:rPr>
            </w:pPr>
            <w:r>
              <w:rPr>
                <w:rFonts w:hint="eastAsia" w:ascii="仿宋" w:hAnsi="仿宋" w:eastAsia="仿宋" w:cs="仿宋"/>
              </w:rPr>
              <w:t>男</w:t>
            </w:r>
          </w:p>
        </w:tc>
        <w:tc>
          <w:tcPr>
            <w:tcW w:w="962" w:type="dxa"/>
            <w:tcBorders>
              <w:top w:val="single" w:color="auto" w:sz="6" w:space="0"/>
            </w:tcBorders>
            <w:vAlign w:val="center"/>
          </w:tcPr>
          <w:p>
            <w:pPr>
              <w:jc w:val="center"/>
              <w:rPr>
                <w:rFonts w:ascii="仿宋" w:hAnsi="仿宋" w:eastAsia="仿宋" w:cs="仿宋"/>
              </w:rPr>
            </w:pPr>
            <w:r>
              <w:rPr>
                <w:rFonts w:hint="eastAsia" w:ascii="仿宋" w:hAnsi="仿宋" w:eastAsia="仿宋" w:cs="仿宋"/>
              </w:rPr>
              <w:t>1958.4</w:t>
            </w:r>
          </w:p>
        </w:tc>
        <w:tc>
          <w:tcPr>
            <w:tcW w:w="709" w:type="dxa"/>
            <w:tcBorders>
              <w:top w:val="single" w:color="auto" w:sz="6" w:space="0"/>
            </w:tcBorders>
            <w:vAlign w:val="center"/>
          </w:tcPr>
          <w:p>
            <w:pPr>
              <w:jc w:val="center"/>
              <w:rPr>
                <w:rFonts w:ascii="仿宋" w:hAnsi="仿宋" w:eastAsia="仿宋" w:cs="仿宋"/>
              </w:rPr>
            </w:pPr>
            <w:r>
              <w:rPr>
                <w:rFonts w:hint="eastAsia" w:ascii="仿宋" w:hAnsi="仿宋" w:eastAsia="仿宋" w:cs="仿宋"/>
              </w:rPr>
              <w:t>教授</w:t>
            </w:r>
          </w:p>
        </w:tc>
        <w:tc>
          <w:tcPr>
            <w:tcW w:w="709" w:type="dxa"/>
            <w:tcBorders>
              <w:top w:val="single" w:color="auto" w:sz="6" w:space="0"/>
            </w:tcBorders>
          </w:tcPr>
          <w:p>
            <w:pPr>
              <w:jc w:val="center"/>
              <w:rPr>
                <w:rFonts w:ascii="仿宋" w:hAnsi="仿宋" w:eastAsia="仿宋" w:cs="仿宋"/>
              </w:rPr>
            </w:pPr>
            <w:r>
              <w:rPr>
                <w:rFonts w:hint="eastAsia" w:ascii="仿宋" w:hAnsi="仿宋" w:eastAsia="仿宋" w:cs="仿宋"/>
              </w:rPr>
              <w:t>主任委员</w:t>
            </w:r>
          </w:p>
        </w:tc>
        <w:tc>
          <w:tcPr>
            <w:tcW w:w="709" w:type="dxa"/>
            <w:tcBorders>
              <w:top w:val="single" w:color="auto" w:sz="6" w:space="0"/>
            </w:tcBorders>
            <w:vAlign w:val="center"/>
          </w:tcPr>
          <w:p>
            <w:pPr>
              <w:jc w:val="center"/>
              <w:rPr>
                <w:rFonts w:ascii="仿宋" w:hAnsi="仿宋" w:eastAsia="仿宋" w:cs="仿宋"/>
              </w:rPr>
            </w:pPr>
            <w:r>
              <w:rPr>
                <w:rFonts w:hint="eastAsia" w:ascii="仿宋" w:hAnsi="仿宋" w:eastAsia="仿宋" w:cs="仿宋"/>
              </w:rPr>
              <w:t>中国</w:t>
            </w:r>
          </w:p>
        </w:tc>
        <w:tc>
          <w:tcPr>
            <w:tcW w:w="1701" w:type="dxa"/>
            <w:tcBorders>
              <w:top w:val="single" w:color="auto" w:sz="6" w:space="0"/>
            </w:tcBorders>
            <w:vAlign w:val="center"/>
          </w:tcPr>
          <w:p>
            <w:pPr>
              <w:jc w:val="center"/>
              <w:rPr>
                <w:rFonts w:ascii="仿宋" w:hAnsi="仿宋" w:eastAsia="仿宋" w:cs="仿宋"/>
              </w:rPr>
            </w:pPr>
            <w:r>
              <w:rPr>
                <w:rFonts w:hint="eastAsia" w:ascii="仿宋" w:hAnsi="仿宋" w:eastAsia="仿宋" w:cs="仿宋"/>
              </w:rPr>
              <w:t>哈尔滨医科大学</w:t>
            </w:r>
          </w:p>
        </w:tc>
        <w:tc>
          <w:tcPr>
            <w:tcW w:w="850" w:type="dxa"/>
            <w:tcBorders>
              <w:top w:val="single" w:color="auto" w:sz="6" w:space="0"/>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外校专家</w:t>
            </w:r>
          </w:p>
        </w:tc>
        <w:tc>
          <w:tcPr>
            <w:tcW w:w="851" w:type="dxa"/>
            <w:tcBorders>
              <w:top w:val="single" w:color="auto" w:sz="6" w:space="0"/>
              <w:left w:val="single" w:color="auto" w:sz="4" w:space="0"/>
              <w:right w:val="single" w:color="auto" w:sz="6" w:space="0"/>
            </w:tcBorders>
            <w:vAlign w:val="center"/>
          </w:tcPr>
          <w:p>
            <w:pPr>
              <w:jc w:val="center"/>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6" w:type="dxa"/>
            <w:tcBorders>
              <w:left w:val="single" w:color="auto" w:sz="6" w:space="0"/>
            </w:tcBorders>
            <w:vAlign w:val="center"/>
          </w:tcPr>
          <w:p>
            <w:pPr>
              <w:jc w:val="center"/>
              <w:rPr>
                <w:rFonts w:ascii="仿宋" w:hAnsi="仿宋" w:eastAsia="仿宋" w:cs="仿宋"/>
              </w:rPr>
            </w:pPr>
            <w:r>
              <w:rPr>
                <w:rFonts w:hint="eastAsia" w:ascii="仿宋" w:hAnsi="仿宋" w:eastAsia="仿宋" w:cs="仿宋"/>
              </w:rPr>
              <w:t>2</w:t>
            </w:r>
          </w:p>
        </w:tc>
        <w:tc>
          <w:tcPr>
            <w:tcW w:w="979" w:type="dxa"/>
            <w:vAlign w:val="center"/>
          </w:tcPr>
          <w:p>
            <w:pPr>
              <w:jc w:val="center"/>
              <w:rPr>
                <w:rFonts w:ascii="仿宋" w:hAnsi="仿宋" w:eastAsia="仿宋" w:cs="仿宋"/>
              </w:rPr>
            </w:pPr>
            <w:r>
              <w:rPr>
                <w:rFonts w:hint="eastAsia" w:ascii="仿宋" w:hAnsi="仿宋" w:eastAsia="仿宋" w:cs="仿宋"/>
              </w:rPr>
              <w:t>蒲丹</w:t>
            </w:r>
          </w:p>
        </w:tc>
        <w:tc>
          <w:tcPr>
            <w:tcW w:w="468" w:type="dxa"/>
            <w:vAlign w:val="center"/>
          </w:tcPr>
          <w:p>
            <w:pPr>
              <w:jc w:val="center"/>
              <w:rPr>
                <w:rFonts w:ascii="仿宋" w:hAnsi="仿宋" w:eastAsia="仿宋" w:cs="仿宋"/>
              </w:rPr>
            </w:pPr>
            <w:r>
              <w:rPr>
                <w:rFonts w:hint="eastAsia" w:ascii="仿宋" w:hAnsi="仿宋" w:eastAsia="仿宋" w:cs="仿宋"/>
              </w:rPr>
              <w:t>女</w:t>
            </w:r>
          </w:p>
        </w:tc>
        <w:tc>
          <w:tcPr>
            <w:tcW w:w="962" w:type="dxa"/>
            <w:vAlign w:val="center"/>
          </w:tcPr>
          <w:p>
            <w:pPr>
              <w:jc w:val="center"/>
              <w:rPr>
                <w:rFonts w:ascii="仿宋" w:hAnsi="仿宋" w:eastAsia="仿宋" w:cs="仿宋"/>
              </w:rPr>
            </w:pPr>
            <w:r>
              <w:rPr>
                <w:rFonts w:hint="eastAsia" w:ascii="仿宋" w:hAnsi="仿宋" w:eastAsia="仿宋" w:cs="仿宋"/>
              </w:rPr>
              <w:t>1968.2</w:t>
            </w:r>
          </w:p>
        </w:tc>
        <w:tc>
          <w:tcPr>
            <w:tcW w:w="709" w:type="dxa"/>
            <w:vAlign w:val="center"/>
          </w:tcPr>
          <w:p>
            <w:pPr>
              <w:jc w:val="center"/>
              <w:rPr>
                <w:rFonts w:ascii="仿宋" w:hAnsi="仿宋" w:eastAsia="仿宋" w:cs="仿宋"/>
              </w:rPr>
            </w:pPr>
            <w:r>
              <w:rPr>
                <w:rFonts w:hint="eastAsia" w:ascii="仿宋" w:hAnsi="仿宋" w:eastAsia="仿宋" w:cs="仿宋"/>
              </w:rPr>
              <w:t>教授</w:t>
            </w:r>
          </w:p>
        </w:tc>
        <w:tc>
          <w:tcPr>
            <w:tcW w:w="709" w:type="dxa"/>
            <w:vAlign w:val="center"/>
          </w:tcPr>
          <w:p>
            <w:pPr>
              <w:jc w:val="center"/>
              <w:rPr>
                <w:rFonts w:ascii="仿宋" w:hAnsi="仿宋" w:eastAsia="仿宋" w:cs="仿宋"/>
              </w:rPr>
            </w:pPr>
            <w:r>
              <w:rPr>
                <w:rFonts w:hint="eastAsia" w:ascii="仿宋" w:hAnsi="仿宋" w:eastAsia="仿宋" w:cs="仿宋"/>
              </w:rPr>
              <w:t>委员</w:t>
            </w:r>
          </w:p>
        </w:tc>
        <w:tc>
          <w:tcPr>
            <w:tcW w:w="709" w:type="dxa"/>
            <w:vAlign w:val="center"/>
          </w:tcPr>
          <w:p>
            <w:pPr>
              <w:jc w:val="center"/>
              <w:rPr>
                <w:rFonts w:ascii="仿宋" w:hAnsi="仿宋" w:eastAsia="仿宋" w:cs="仿宋"/>
              </w:rPr>
            </w:pPr>
            <w:r>
              <w:rPr>
                <w:rFonts w:hint="eastAsia" w:ascii="仿宋" w:hAnsi="仿宋" w:eastAsia="仿宋" w:cs="仿宋"/>
              </w:rPr>
              <w:t>中国</w:t>
            </w:r>
          </w:p>
        </w:tc>
        <w:tc>
          <w:tcPr>
            <w:tcW w:w="1701" w:type="dxa"/>
            <w:vAlign w:val="center"/>
          </w:tcPr>
          <w:p>
            <w:pPr>
              <w:jc w:val="center"/>
              <w:rPr>
                <w:rFonts w:ascii="仿宋" w:hAnsi="仿宋" w:eastAsia="仿宋" w:cs="仿宋"/>
              </w:rPr>
            </w:pPr>
            <w:r>
              <w:rPr>
                <w:rFonts w:hint="eastAsia" w:ascii="仿宋" w:hAnsi="仿宋" w:eastAsia="仿宋" w:cs="仿宋"/>
              </w:rPr>
              <w:t>四川大学</w:t>
            </w:r>
          </w:p>
        </w:tc>
        <w:tc>
          <w:tcPr>
            <w:tcW w:w="850" w:type="dxa"/>
            <w:tcBorders>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外校专家</w:t>
            </w:r>
          </w:p>
        </w:tc>
        <w:tc>
          <w:tcPr>
            <w:tcW w:w="851" w:type="dxa"/>
            <w:tcBorders>
              <w:left w:val="single" w:color="auto" w:sz="4" w:space="0"/>
              <w:right w:val="single" w:color="auto" w:sz="6" w:space="0"/>
            </w:tcBorders>
            <w:vAlign w:val="center"/>
          </w:tcPr>
          <w:p>
            <w:pPr>
              <w:jc w:val="center"/>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6" w:type="dxa"/>
            <w:tcBorders>
              <w:left w:val="single" w:color="auto" w:sz="6" w:space="0"/>
            </w:tcBorders>
            <w:vAlign w:val="center"/>
          </w:tcPr>
          <w:p>
            <w:pPr>
              <w:rPr>
                <w:rFonts w:ascii="仿宋" w:hAnsi="仿宋" w:eastAsia="仿宋" w:cs="仿宋"/>
              </w:rPr>
            </w:pPr>
            <w:r>
              <w:rPr>
                <w:rFonts w:hint="eastAsia" w:ascii="仿宋" w:hAnsi="仿宋" w:eastAsia="仿宋" w:cs="仿宋"/>
              </w:rPr>
              <w:t>3</w:t>
            </w:r>
          </w:p>
        </w:tc>
        <w:tc>
          <w:tcPr>
            <w:tcW w:w="979" w:type="dxa"/>
            <w:vAlign w:val="center"/>
          </w:tcPr>
          <w:p>
            <w:pPr>
              <w:jc w:val="center"/>
              <w:rPr>
                <w:rFonts w:ascii="仿宋" w:hAnsi="仿宋" w:eastAsia="仿宋" w:cs="仿宋"/>
              </w:rPr>
            </w:pPr>
            <w:r>
              <w:rPr>
                <w:rFonts w:hint="eastAsia" w:ascii="仿宋" w:hAnsi="仿宋" w:eastAsia="仿宋" w:cs="仿宋"/>
              </w:rPr>
              <w:t>舒涛</w:t>
            </w:r>
          </w:p>
        </w:tc>
        <w:tc>
          <w:tcPr>
            <w:tcW w:w="468" w:type="dxa"/>
            <w:vAlign w:val="center"/>
          </w:tcPr>
          <w:p>
            <w:pPr>
              <w:jc w:val="center"/>
              <w:rPr>
                <w:rFonts w:ascii="仿宋" w:hAnsi="仿宋" w:eastAsia="仿宋" w:cs="仿宋"/>
              </w:rPr>
            </w:pPr>
            <w:r>
              <w:rPr>
                <w:rFonts w:hint="eastAsia" w:ascii="仿宋" w:hAnsi="仿宋" w:eastAsia="仿宋" w:cs="仿宋"/>
              </w:rPr>
              <w:t>男</w:t>
            </w:r>
          </w:p>
        </w:tc>
        <w:tc>
          <w:tcPr>
            <w:tcW w:w="962" w:type="dxa"/>
            <w:vAlign w:val="center"/>
          </w:tcPr>
          <w:p>
            <w:pPr>
              <w:jc w:val="center"/>
              <w:rPr>
                <w:rFonts w:ascii="仿宋" w:hAnsi="仿宋" w:eastAsia="仿宋" w:cs="仿宋"/>
              </w:rPr>
            </w:pPr>
            <w:r>
              <w:rPr>
                <w:rFonts w:hint="eastAsia" w:ascii="仿宋" w:hAnsi="仿宋" w:eastAsia="仿宋" w:cs="仿宋"/>
              </w:rPr>
              <w:t>1972.5</w:t>
            </w:r>
          </w:p>
        </w:tc>
        <w:tc>
          <w:tcPr>
            <w:tcW w:w="709" w:type="dxa"/>
            <w:vAlign w:val="center"/>
          </w:tcPr>
          <w:p>
            <w:pPr>
              <w:jc w:val="center"/>
              <w:rPr>
                <w:rFonts w:ascii="仿宋" w:hAnsi="仿宋" w:eastAsia="仿宋" w:cs="仿宋"/>
              </w:rPr>
            </w:pPr>
            <w:r>
              <w:rPr>
                <w:rFonts w:hint="eastAsia" w:ascii="仿宋" w:hAnsi="仿宋" w:eastAsia="仿宋" w:cs="仿宋"/>
              </w:rPr>
              <w:t>教授</w:t>
            </w:r>
          </w:p>
        </w:tc>
        <w:tc>
          <w:tcPr>
            <w:tcW w:w="709" w:type="dxa"/>
            <w:vAlign w:val="center"/>
          </w:tcPr>
          <w:p>
            <w:pPr>
              <w:jc w:val="center"/>
              <w:rPr>
                <w:rFonts w:ascii="仿宋" w:hAnsi="仿宋" w:eastAsia="仿宋" w:cs="仿宋"/>
              </w:rPr>
            </w:pPr>
            <w:r>
              <w:rPr>
                <w:rFonts w:hint="eastAsia" w:ascii="仿宋" w:hAnsi="仿宋" w:eastAsia="仿宋" w:cs="仿宋"/>
              </w:rPr>
              <w:t>委员</w:t>
            </w:r>
          </w:p>
        </w:tc>
        <w:tc>
          <w:tcPr>
            <w:tcW w:w="709" w:type="dxa"/>
            <w:vAlign w:val="center"/>
          </w:tcPr>
          <w:p>
            <w:pPr>
              <w:jc w:val="center"/>
              <w:rPr>
                <w:rFonts w:ascii="仿宋" w:hAnsi="仿宋" w:eastAsia="仿宋" w:cs="仿宋"/>
              </w:rPr>
            </w:pPr>
            <w:r>
              <w:rPr>
                <w:rFonts w:hint="eastAsia" w:ascii="仿宋" w:hAnsi="仿宋" w:eastAsia="仿宋" w:cs="仿宋"/>
              </w:rPr>
              <w:t>中国</w:t>
            </w:r>
          </w:p>
        </w:tc>
        <w:tc>
          <w:tcPr>
            <w:tcW w:w="1701" w:type="dxa"/>
            <w:vAlign w:val="center"/>
          </w:tcPr>
          <w:p>
            <w:pPr>
              <w:jc w:val="center"/>
              <w:rPr>
                <w:rFonts w:ascii="仿宋" w:hAnsi="仿宋" w:eastAsia="仿宋" w:cs="仿宋"/>
              </w:rPr>
            </w:pPr>
            <w:r>
              <w:rPr>
                <w:rFonts w:hint="eastAsia" w:ascii="仿宋" w:hAnsi="仿宋" w:eastAsia="仿宋" w:cs="仿宋"/>
              </w:rPr>
              <w:t>华中科技大学</w:t>
            </w:r>
          </w:p>
        </w:tc>
        <w:tc>
          <w:tcPr>
            <w:tcW w:w="850" w:type="dxa"/>
            <w:tcBorders>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外校专家</w:t>
            </w:r>
          </w:p>
        </w:tc>
        <w:tc>
          <w:tcPr>
            <w:tcW w:w="851" w:type="dxa"/>
            <w:tcBorders>
              <w:left w:val="single" w:color="auto" w:sz="4" w:space="0"/>
              <w:right w:val="single" w:color="auto" w:sz="6" w:space="0"/>
            </w:tcBorders>
            <w:vAlign w:val="center"/>
          </w:tcPr>
          <w:p>
            <w:pPr>
              <w:jc w:val="center"/>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6" w:type="dxa"/>
            <w:tcBorders>
              <w:left w:val="single" w:color="auto" w:sz="6" w:space="0"/>
            </w:tcBorders>
            <w:vAlign w:val="center"/>
          </w:tcPr>
          <w:p>
            <w:pPr>
              <w:rPr>
                <w:rFonts w:ascii="仿宋" w:hAnsi="仿宋" w:eastAsia="仿宋" w:cs="仿宋"/>
              </w:rPr>
            </w:pPr>
            <w:r>
              <w:rPr>
                <w:rFonts w:hint="eastAsia" w:ascii="仿宋" w:hAnsi="仿宋" w:eastAsia="仿宋" w:cs="仿宋"/>
              </w:rPr>
              <w:t xml:space="preserve"> 4</w:t>
            </w:r>
          </w:p>
        </w:tc>
        <w:tc>
          <w:tcPr>
            <w:tcW w:w="979" w:type="dxa"/>
            <w:vAlign w:val="center"/>
          </w:tcPr>
          <w:p>
            <w:pPr>
              <w:jc w:val="center"/>
              <w:rPr>
                <w:rFonts w:ascii="仿宋" w:hAnsi="仿宋" w:eastAsia="仿宋" w:cs="仿宋"/>
              </w:rPr>
            </w:pPr>
            <w:r>
              <w:rPr>
                <w:rFonts w:hint="eastAsia" w:ascii="仿宋" w:hAnsi="仿宋" w:eastAsia="仿宋" w:cs="仿宋"/>
              </w:rPr>
              <w:t>陆斌杰</w:t>
            </w:r>
          </w:p>
        </w:tc>
        <w:tc>
          <w:tcPr>
            <w:tcW w:w="468" w:type="dxa"/>
            <w:vAlign w:val="center"/>
          </w:tcPr>
          <w:p>
            <w:pPr>
              <w:jc w:val="center"/>
              <w:rPr>
                <w:rFonts w:ascii="仿宋" w:hAnsi="仿宋" w:eastAsia="仿宋" w:cs="仿宋"/>
              </w:rPr>
            </w:pPr>
            <w:r>
              <w:rPr>
                <w:rFonts w:hint="eastAsia" w:ascii="仿宋" w:hAnsi="仿宋" w:eastAsia="仿宋" w:cs="仿宋"/>
              </w:rPr>
              <w:t>男</w:t>
            </w:r>
          </w:p>
        </w:tc>
        <w:tc>
          <w:tcPr>
            <w:tcW w:w="962" w:type="dxa"/>
            <w:vAlign w:val="center"/>
          </w:tcPr>
          <w:p>
            <w:pPr>
              <w:jc w:val="center"/>
              <w:rPr>
                <w:rFonts w:ascii="仿宋" w:hAnsi="仿宋" w:eastAsia="仿宋" w:cs="仿宋"/>
              </w:rPr>
            </w:pPr>
            <w:r>
              <w:rPr>
                <w:rFonts w:hint="eastAsia" w:ascii="仿宋" w:hAnsi="仿宋" w:eastAsia="仿宋" w:cs="仿宋"/>
              </w:rPr>
              <w:t>1968.10</w:t>
            </w:r>
          </w:p>
        </w:tc>
        <w:tc>
          <w:tcPr>
            <w:tcW w:w="709" w:type="dxa"/>
            <w:vAlign w:val="center"/>
          </w:tcPr>
          <w:p>
            <w:pPr>
              <w:jc w:val="center"/>
              <w:rPr>
                <w:rFonts w:ascii="仿宋" w:hAnsi="仿宋" w:eastAsia="仿宋" w:cs="仿宋"/>
              </w:rPr>
            </w:pPr>
            <w:r>
              <w:rPr>
                <w:rFonts w:hint="eastAsia" w:ascii="仿宋" w:hAnsi="仿宋" w:eastAsia="仿宋" w:cs="仿宋"/>
              </w:rPr>
              <w:t>教授</w:t>
            </w:r>
          </w:p>
        </w:tc>
        <w:tc>
          <w:tcPr>
            <w:tcW w:w="709" w:type="dxa"/>
            <w:vAlign w:val="center"/>
          </w:tcPr>
          <w:p>
            <w:pPr>
              <w:jc w:val="center"/>
              <w:rPr>
                <w:rFonts w:ascii="仿宋" w:hAnsi="仿宋" w:eastAsia="仿宋" w:cs="仿宋"/>
              </w:rPr>
            </w:pPr>
            <w:r>
              <w:rPr>
                <w:rFonts w:hint="eastAsia" w:ascii="仿宋" w:hAnsi="仿宋" w:eastAsia="仿宋" w:cs="仿宋"/>
              </w:rPr>
              <w:t>委员</w:t>
            </w:r>
          </w:p>
        </w:tc>
        <w:tc>
          <w:tcPr>
            <w:tcW w:w="709" w:type="dxa"/>
            <w:vAlign w:val="center"/>
          </w:tcPr>
          <w:p>
            <w:pPr>
              <w:jc w:val="center"/>
              <w:rPr>
                <w:rFonts w:ascii="仿宋" w:hAnsi="仿宋" w:eastAsia="仿宋" w:cs="仿宋"/>
              </w:rPr>
            </w:pPr>
            <w:r>
              <w:rPr>
                <w:rFonts w:hint="eastAsia" w:ascii="仿宋" w:hAnsi="仿宋" w:eastAsia="仿宋" w:cs="仿宋"/>
              </w:rPr>
              <w:t>中国</w:t>
            </w:r>
          </w:p>
        </w:tc>
        <w:tc>
          <w:tcPr>
            <w:tcW w:w="1701" w:type="dxa"/>
            <w:vAlign w:val="center"/>
          </w:tcPr>
          <w:p>
            <w:pPr>
              <w:jc w:val="center"/>
              <w:rPr>
                <w:rFonts w:ascii="仿宋" w:hAnsi="仿宋" w:eastAsia="仿宋" w:cs="仿宋"/>
              </w:rPr>
            </w:pPr>
            <w:r>
              <w:rPr>
                <w:rFonts w:hint="eastAsia" w:ascii="仿宋" w:hAnsi="仿宋" w:eastAsia="仿宋" w:cs="仿宋"/>
              </w:rPr>
              <w:t>上海交通大学</w:t>
            </w:r>
          </w:p>
        </w:tc>
        <w:tc>
          <w:tcPr>
            <w:tcW w:w="850" w:type="dxa"/>
            <w:tcBorders>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外校专家</w:t>
            </w:r>
          </w:p>
        </w:tc>
        <w:tc>
          <w:tcPr>
            <w:tcW w:w="851" w:type="dxa"/>
            <w:tcBorders>
              <w:left w:val="single" w:color="auto" w:sz="4" w:space="0"/>
              <w:right w:val="single" w:color="auto" w:sz="6" w:space="0"/>
            </w:tcBorders>
            <w:vAlign w:val="center"/>
          </w:tcPr>
          <w:p>
            <w:pPr>
              <w:jc w:val="center"/>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6" w:type="dxa"/>
            <w:tcBorders>
              <w:left w:val="single" w:color="auto" w:sz="6" w:space="0"/>
            </w:tcBorders>
            <w:vAlign w:val="center"/>
          </w:tcPr>
          <w:p>
            <w:pPr>
              <w:rPr>
                <w:rFonts w:ascii="仿宋" w:hAnsi="仿宋" w:eastAsia="仿宋" w:cs="仿宋"/>
              </w:rPr>
            </w:pPr>
            <w:r>
              <w:rPr>
                <w:rFonts w:hint="eastAsia" w:ascii="仿宋" w:hAnsi="仿宋" w:eastAsia="仿宋" w:cs="仿宋"/>
              </w:rPr>
              <w:t xml:space="preserve"> 5</w:t>
            </w:r>
          </w:p>
        </w:tc>
        <w:tc>
          <w:tcPr>
            <w:tcW w:w="979" w:type="dxa"/>
            <w:vAlign w:val="center"/>
          </w:tcPr>
          <w:p>
            <w:pPr>
              <w:jc w:val="center"/>
              <w:rPr>
                <w:rFonts w:ascii="仿宋" w:hAnsi="仿宋" w:eastAsia="仿宋" w:cs="仿宋"/>
              </w:rPr>
            </w:pPr>
            <w:r>
              <w:rPr>
                <w:rFonts w:hint="eastAsia" w:ascii="仿宋" w:hAnsi="仿宋" w:eastAsia="仿宋" w:cs="仿宋"/>
              </w:rPr>
              <w:t>许杰洲</w:t>
            </w:r>
          </w:p>
        </w:tc>
        <w:tc>
          <w:tcPr>
            <w:tcW w:w="468" w:type="dxa"/>
            <w:vAlign w:val="center"/>
          </w:tcPr>
          <w:p>
            <w:pPr>
              <w:jc w:val="center"/>
              <w:rPr>
                <w:rFonts w:ascii="仿宋" w:hAnsi="仿宋" w:eastAsia="仿宋" w:cs="仿宋"/>
              </w:rPr>
            </w:pPr>
            <w:r>
              <w:rPr>
                <w:rFonts w:hint="eastAsia" w:ascii="仿宋" w:hAnsi="仿宋" w:eastAsia="仿宋" w:cs="仿宋"/>
              </w:rPr>
              <w:t>男</w:t>
            </w:r>
          </w:p>
        </w:tc>
        <w:tc>
          <w:tcPr>
            <w:tcW w:w="962" w:type="dxa"/>
            <w:vAlign w:val="center"/>
          </w:tcPr>
          <w:p>
            <w:pPr>
              <w:jc w:val="center"/>
              <w:rPr>
                <w:rFonts w:ascii="仿宋" w:hAnsi="仿宋" w:eastAsia="仿宋" w:cs="仿宋"/>
              </w:rPr>
            </w:pPr>
            <w:r>
              <w:rPr>
                <w:rFonts w:hint="eastAsia" w:ascii="仿宋" w:hAnsi="仿宋" w:eastAsia="仿宋" w:cs="仿宋"/>
              </w:rPr>
              <w:t>1967.6</w:t>
            </w:r>
          </w:p>
        </w:tc>
        <w:tc>
          <w:tcPr>
            <w:tcW w:w="709" w:type="dxa"/>
            <w:vAlign w:val="center"/>
          </w:tcPr>
          <w:p>
            <w:pPr>
              <w:jc w:val="center"/>
              <w:rPr>
                <w:rFonts w:ascii="仿宋" w:hAnsi="仿宋" w:eastAsia="仿宋" w:cs="仿宋"/>
              </w:rPr>
            </w:pPr>
            <w:r>
              <w:rPr>
                <w:rFonts w:hint="eastAsia" w:ascii="仿宋" w:hAnsi="仿宋" w:eastAsia="仿宋" w:cs="仿宋"/>
              </w:rPr>
              <w:t>教授</w:t>
            </w:r>
          </w:p>
        </w:tc>
        <w:tc>
          <w:tcPr>
            <w:tcW w:w="709" w:type="dxa"/>
            <w:vAlign w:val="center"/>
          </w:tcPr>
          <w:p>
            <w:pPr>
              <w:jc w:val="center"/>
              <w:rPr>
                <w:rFonts w:ascii="仿宋" w:hAnsi="仿宋" w:eastAsia="仿宋" w:cs="仿宋"/>
              </w:rPr>
            </w:pPr>
            <w:r>
              <w:rPr>
                <w:rFonts w:hint="eastAsia" w:ascii="仿宋" w:hAnsi="仿宋" w:eastAsia="仿宋" w:cs="仿宋"/>
              </w:rPr>
              <w:t>委员</w:t>
            </w:r>
          </w:p>
        </w:tc>
        <w:tc>
          <w:tcPr>
            <w:tcW w:w="709" w:type="dxa"/>
            <w:vAlign w:val="center"/>
          </w:tcPr>
          <w:p>
            <w:pPr>
              <w:jc w:val="center"/>
              <w:rPr>
                <w:rFonts w:ascii="仿宋" w:hAnsi="仿宋" w:eastAsia="仿宋" w:cs="仿宋"/>
              </w:rPr>
            </w:pPr>
            <w:r>
              <w:rPr>
                <w:rFonts w:hint="eastAsia" w:ascii="仿宋" w:hAnsi="仿宋" w:eastAsia="仿宋" w:cs="仿宋"/>
              </w:rPr>
              <w:t>中国</w:t>
            </w:r>
          </w:p>
        </w:tc>
        <w:tc>
          <w:tcPr>
            <w:tcW w:w="1701" w:type="dxa"/>
            <w:vAlign w:val="center"/>
          </w:tcPr>
          <w:p>
            <w:pPr>
              <w:jc w:val="center"/>
              <w:rPr>
                <w:rFonts w:ascii="仿宋" w:hAnsi="仿宋" w:eastAsia="仿宋" w:cs="仿宋"/>
              </w:rPr>
            </w:pPr>
            <w:r>
              <w:rPr>
                <w:rFonts w:hint="eastAsia" w:ascii="仿宋" w:hAnsi="仿宋" w:eastAsia="仿宋" w:cs="仿宋"/>
              </w:rPr>
              <w:t>汕头大学</w:t>
            </w:r>
          </w:p>
        </w:tc>
        <w:tc>
          <w:tcPr>
            <w:tcW w:w="850" w:type="dxa"/>
            <w:tcBorders>
              <w:left w:val="single" w:color="auto" w:sz="4" w:space="0"/>
              <w:right w:val="single" w:color="auto" w:sz="4" w:space="0"/>
            </w:tcBorders>
            <w:vAlign w:val="center"/>
          </w:tcPr>
          <w:p>
            <w:pPr>
              <w:jc w:val="left"/>
              <w:rPr>
                <w:rFonts w:ascii="仿宋" w:hAnsi="仿宋" w:eastAsia="仿宋" w:cs="仿宋"/>
              </w:rPr>
            </w:pPr>
            <w:r>
              <w:rPr>
                <w:rFonts w:hint="eastAsia" w:ascii="仿宋" w:hAnsi="仿宋" w:eastAsia="仿宋" w:cs="仿宋"/>
              </w:rPr>
              <w:t>外校专家</w:t>
            </w:r>
          </w:p>
        </w:tc>
        <w:tc>
          <w:tcPr>
            <w:tcW w:w="851" w:type="dxa"/>
            <w:tcBorders>
              <w:left w:val="single" w:color="auto" w:sz="4" w:space="0"/>
              <w:right w:val="single" w:color="auto" w:sz="6" w:space="0"/>
            </w:tcBorders>
            <w:vAlign w:val="center"/>
          </w:tcPr>
          <w:p>
            <w:pPr>
              <w:jc w:val="center"/>
              <w:rPr>
                <w:rFonts w:ascii="仿宋" w:hAnsi="仿宋" w:eastAsia="仿宋" w:cs="仿宋"/>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6" w:type="dxa"/>
            <w:tcBorders>
              <w:left w:val="single" w:color="auto" w:sz="6" w:space="0"/>
              <w:bottom w:val="single" w:color="auto" w:sz="6" w:space="0"/>
            </w:tcBorders>
            <w:vAlign w:val="center"/>
          </w:tcPr>
          <w:p>
            <w:pPr>
              <w:rPr>
                <w:rFonts w:ascii="仿宋" w:hAnsi="仿宋" w:eastAsia="仿宋" w:cs="仿宋"/>
              </w:rPr>
            </w:pPr>
            <w:r>
              <w:rPr>
                <w:rFonts w:hint="eastAsia" w:ascii="仿宋" w:hAnsi="仿宋" w:eastAsia="仿宋" w:cs="仿宋"/>
              </w:rPr>
              <w:t xml:space="preserve"> 6</w:t>
            </w:r>
          </w:p>
        </w:tc>
        <w:tc>
          <w:tcPr>
            <w:tcW w:w="979" w:type="dxa"/>
            <w:tcBorders>
              <w:bottom w:val="single" w:color="auto" w:sz="6" w:space="0"/>
            </w:tcBorders>
            <w:vAlign w:val="center"/>
          </w:tcPr>
          <w:p>
            <w:pPr>
              <w:jc w:val="center"/>
              <w:rPr>
                <w:rFonts w:ascii="仿宋" w:hAnsi="仿宋" w:eastAsia="仿宋" w:cs="仿宋"/>
              </w:rPr>
            </w:pPr>
            <w:r>
              <w:rPr>
                <w:rFonts w:hint="eastAsia" w:ascii="仿宋" w:hAnsi="仿宋" w:eastAsia="仿宋" w:cs="仿宋"/>
              </w:rPr>
              <w:t>陈琦</w:t>
            </w:r>
          </w:p>
        </w:tc>
        <w:tc>
          <w:tcPr>
            <w:tcW w:w="468" w:type="dxa"/>
            <w:tcBorders>
              <w:bottom w:val="single" w:color="auto" w:sz="6" w:space="0"/>
            </w:tcBorders>
            <w:vAlign w:val="center"/>
          </w:tcPr>
          <w:p>
            <w:pPr>
              <w:jc w:val="center"/>
              <w:rPr>
                <w:rFonts w:ascii="仿宋" w:hAnsi="仿宋" w:eastAsia="仿宋" w:cs="仿宋"/>
              </w:rPr>
            </w:pPr>
            <w:r>
              <w:rPr>
                <w:rFonts w:hint="eastAsia" w:ascii="仿宋" w:hAnsi="仿宋" w:eastAsia="仿宋" w:cs="仿宋"/>
              </w:rPr>
              <w:t>女</w:t>
            </w:r>
          </w:p>
        </w:tc>
        <w:tc>
          <w:tcPr>
            <w:tcW w:w="962" w:type="dxa"/>
            <w:tcBorders>
              <w:bottom w:val="single" w:color="auto" w:sz="6" w:space="0"/>
            </w:tcBorders>
            <w:vAlign w:val="center"/>
          </w:tcPr>
          <w:p>
            <w:pPr>
              <w:jc w:val="center"/>
              <w:rPr>
                <w:rFonts w:ascii="仿宋" w:hAnsi="仿宋" w:eastAsia="仿宋" w:cs="仿宋"/>
              </w:rPr>
            </w:pPr>
            <w:r>
              <w:rPr>
                <w:rFonts w:hint="eastAsia" w:ascii="仿宋" w:hAnsi="仿宋" w:eastAsia="仿宋" w:cs="仿宋"/>
              </w:rPr>
              <w:t>1960.3</w:t>
            </w:r>
          </w:p>
        </w:tc>
        <w:tc>
          <w:tcPr>
            <w:tcW w:w="709" w:type="dxa"/>
            <w:tcBorders>
              <w:bottom w:val="single" w:color="auto" w:sz="6" w:space="0"/>
            </w:tcBorders>
            <w:vAlign w:val="center"/>
          </w:tcPr>
          <w:p>
            <w:pPr>
              <w:jc w:val="center"/>
              <w:rPr>
                <w:rFonts w:ascii="仿宋" w:hAnsi="仿宋" w:eastAsia="仿宋" w:cs="仿宋"/>
              </w:rPr>
            </w:pPr>
            <w:r>
              <w:rPr>
                <w:rFonts w:hint="eastAsia" w:ascii="仿宋" w:hAnsi="仿宋" w:eastAsia="仿宋" w:cs="仿宋"/>
              </w:rPr>
              <w:t>教授</w:t>
            </w:r>
          </w:p>
        </w:tc>
        <w:tc>
          <w:tcPr>
            <w:tcW w:w="709" w:type="dxa"/>
            <w:tcBorders>
              <w:bottom w:val="single" w:color="auto" w:sz="6" w:space="0"/>
            </w:tcBorders>
            <w:vAlign w:val="center"/>
          </w:tcPr>
          <w:p>
            <w:pPr>
              <w:jc w:val="center"/>
              <w:rPr>
                <w:rFonts w:ascii="仿宋" w:hAnsi="仿宋" w:eastAsia="仿宋" w:cs="仿宋"/>
              </w:rPr>
            </w:pPr>
            <w:r>
              <w:rPr>
                <w:rFonts w:hint="eastAsia" w:ascii="仿宋" w:hAnsi="仿宋" w:eastAsia="仿宋" w:cs="仿宋"/>
              </w:rPr>
              <w:t>委员</w:t>
            </w:r>
          </w:p>
        </w:tc>
        <w:tc>
          <w:tcPr>
            <w:tcW w:w="709" w:type="dxa"/>
            <w:tcBorders>
              <w:bottom w:val="single" w:color="auto" w:sz="6" w:space="0"/>
            </w:tcBorders>
            <w:vAlign w:val="center"/>
          </w:tcPr>
          <w:p>
            <w:pPr>
              <w:jc w:val="center"/>
              <w:rPr>
                <w:rFonts w:ascii="仿宋" w:hAnsi="仿宋" w:eastAsia="仿宋" w:cs="仿宋"/>
              </w:rPr>
            </w:pPr>
            <w:r>
              <w:rPr>
                <w:rFonts w:hint="eastAsia" w:ascii="仿宋" w:hAnsi="仿宋" w:eastAsia="仿宋" w:cs="仿宋"/>
              </w:rPr>
              <w:t>中国</w:t>
            </w:r>
          </w:p>
        </w:tc>
        <w:tc>
          <w:tcPr>
            <w:tcW w:w="1701" w:type="dxa"/>
            <w:tcBorders>
              <w:bottom w:val="single" w:color="auto" w:sz="6" w:space="0"/>
            </w:tcBorders>
            <w:vAlign w:val="center"/>
          </w:tcPr>
          <w:p>
            <w:pPr>
              <w:rPr>
                <w:rFonts w:ascii="仿宋" w:hAnsi="仿宋" w:eastAsia="仿宋" w:cs="仿宋"/>
              </w:rPr>
            </w:pPr>
            <w:r>
              <w:rPr>
                <w:rFonts w:hint="eastAsia" w:ascii="仿宋" w:hAnsi="仿宋" w:eastAsia="仿宋" w:cs="仿宋"/>
              </w:rPr>
              <w:t>遵义医科大学</w:t>
            </w:r>
          </w:p>
        </w:tc>
        <w:tc>
          <w:tcPr>
            <w:tcW w:w="850" w:type="dxa"/>
            <w:tcBorders>
              <w:left w:val="single" w:color="auto" w:sz="4" w:space="0"/>
              <w:bottom w:val="single" w:color="auto" w:sz="6" w:space="0"/>
              <w:right w:val="single" w:color="auto" w:sz="4" w:space="0"/>
            </w:tcBorders>
            <w:vAlign w:val="center"/>
          </w:tcPr>
          <w:p>
            <w:pPr>
              <w:jc w:val="left"/>
              <w:rPr>
                <w:rFonts w:ascii="仿宋" w:hAnsi="仿宋" w:eastAsia="仿宋" w:cs="仿宋"/>
              </w:rPr>
            </w:pPr>
            <w:r>
              <w:rPr>
                <w:rFonts w:hint="eastAsia" w:ascii="仿宋" w:hAnsi="仿宋" w:eastAsia="仿宋" w:cs="仿宋"/>
              </w:rPr>
              <w:t>校内专家</w:t>
            </w:r>
          </w:p>
        </w:tc>
        <w:tc>
          <w:tcPr>
            <w:tcW w:w="851" w:type="dxa"/>
            <w:tcBorders>
              <w:left w:val="single" w:color="auto" w:sz="4"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2022.9月去世</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6"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7</w:t>
            </w:r>
          </w:p>
        </w:tc>
        <w:tc>
          <w:tcPr>
            <w:tcW w:w="97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吴宗德</w:t>
            </w:r>
          </w:p>
        </w:tc>
        <w:tc>
          <w:tcPr>
            <w:tcW w:w="46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男</w:t>
            </w:r>
          </w:p>
        </w:tc>
        <w:tc>
          <w:tcPr>
            <w:tcW w:w="96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1963.6</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教授</w:t>
            </w:r>
          </w:p>
        </w:tc>
        <w:tc>
          <w:tcPr>
            <w:tcW w:w="70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委员</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中国</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遵义医科大学</w:t>
            </w:r>
          </w:p>
        </w:tc>
        <w:tc>
          <w:tcPr>
            <w:tcW w:w="850" w:type="dxa"/>
            <w:tcBorders>
              <w:top w:val="single" w:color="auto" w:sz="6" w:space="0"/>
              <w:left w:val="single" w:color="auto" w:sz="6" w:space="0"/>
              <w:bottom w:val="single" w:color="auto" w:sz="6" w:space="0"/>
              <w:right w:val="single" w:color="auto" w:sz="6" w:space="0"/>
            </w:tcBorders>
            <w:vAlign w:val="center"/>
          </w:tcPr>
          <w:p>
            <w:pPr>
              <w:jc w:val="left"/>
              <w:rPr>
                <w:rFonts w:ascii="仿宋" w:hAnsi="仿宋" w:eastAsia="仿宋" w:cs="仿宋"/>
              </w:rPr>
            </w:pPr>
            <w:r>
              <w:rPr>
                <w:rFonts w:hint="eastAsia" w:ascii="仿宋" w:hAnsi="仿宋" w:eastAsia="仿宋" w:cs="仿宋"/>
              </w:rPr>
              <w:t>校内专家</w:t>
            </w: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p>
        </w:tc>
      </w:tr>
    </w:tbl>
    <w:p>
      <w:pPr>
        <w:spacing w:before="163" w:beforeLines="50"/>
        <w:ind w:firstLine="480" w:firstLineChars="200"/>
        <w:rPr>
          <w:rFonts w:ascii="黑体" w:hAnsi="黑体" w:eastAsia="黑体"/>
          <w:b/>
          <w:bCs/>
          <w:color w:val="auto"/>
          <w:sz w:val="32"/>
          <w:szCs w:val="32"/>
        </w:rPr>
      </w:pPr>
      <w:r>
        <w:rPr>
          <w:rFonts w:hint="eastAsia" w:ascii="楷体" w:hAnsi="楷体" w:eastAsia="楷体" w:cs="仿宋_GB2312"/>
          <w:bCs/>
          <w:color w:val="auto"/>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color w:val="auto"/>
          <w:sz w:val="32"/>
          <w:szCs w:val="32"/>
        </w:rPr>
      </w:pPr>
      <w:r>
        <w:rPr>
          <w:rFonts w:hint="eastAsia" w:ascii="黑体" w:hAnsi="黑体" w:eastAsia="黑体"/>
          <w:b/>
          <w:bCs/>
          <w:color w:val="auto"/>
          <w:sz w:val="32"/>
          <w:szCs w:val="32"/>
        </w:rPr>
        <w:t>三、人才培养情况</w:t>
      </w:r>
    </w:p>
    <w:p>
      <w:pPr>
        <w:spacing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（一）示范中心实验教学面向所在学校专业及学生情况</w:t>
      </w:r>
    </w:p>
    <w:tbl>
      <w:tblPr>
        <w:tblStyle w:val="8"/>
        <w:tblW w:w="83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9"/>
        <w:gridCol w:w="3568"/>
        <w:gridCol w:w="1187"/>
        <w:gridCol w:w="1274"/>
        <w:gridCol w:w="1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Merge w:val="restart"/>
            <w:vAlign w:val="center"/>
          </w:tcPr>
          <w:p>
            <w:pPr>
              <w:jc w:val="center"/>
              <w:rPr>
                <w:rFonts w:ascii="黑体" w:hAnsi="黑体" w:eastAsia="黑体" w:cs="Times New Roman"/>
              </w:rPr>
            </w:pPr>
            <w:r>
              <w:rPr>
                <w:rFonts w:hint="eastAsia" w:ascii="黑体" w:hAnsi="黑体" w:eastAsia="黑体" w:cs="黑体"/>
              </w:rPr>
              <w:t>序号</w:t>
            </w:r>
          </w:p>
        </w:tc>
        <w:tc>
          <w:tcPr>
            <w:tcW w:w="4755" w:type="dxa"/>
            <w:gridSpan w:val="2"/>
            <w:vAlign w:val="center"/>
          </w:tcPr>
          <w:p>
            <w:pPr>
              <w:jc w:val="center"/>
              <w:rPr>
                <w:rFonts w:ascii="黑体" w:hAnsi="黑体" w:eastAsia="黑体" w:cs="Times New Roman"/>
              </w:rPr>
            </w:pPr>
            <w:r>
              <w:rPr>
                <w:rFonts w:hint="eastAsia" w:ascii="黑体" w:hAnsi="黑体" w:eastAsia="黑体" w:cs="黑体"/>
              </w:rPr>
              <w:t>面向的专业</w:t>
            </w:r>
          </w:p>
        </w:tc>
        <w:tc>
          <w:tcPr>
            <w:tcW w:w="1274" w:type="dxa"/>
            <w:vMerge w:val="restart"/>
            <w:vAlign w:val="center"/>
          </w:tcPr>
          <w:p>
            <w:pPr>
              <w:jc w:val="center"/>
              <w:rPr>
                <w:rFonts w:ascii="黑体" w:hAnsi="黑体" w:eastAsia="黑体" w:cs="Times New Roman"/>
              </w:rPr>
            </w:pPr>
            <w:r>
              <w:rPr>
                <w:rFonts w:hint="eastAsia" w:ascii="黑体" w:hAnsi="黑体" w:eastAsia="黑体" w:cs="黑体"/>
              </w:rPr>
              <w:t>学生人数</w:t>
            </w:r>
          </w:p>
        </w:tc>
        <w:tc>
          <w:tcPr>
            <w:tcW w:w="1314" w:type="dxa"/>
            <w:vMerge w:val="restart"/>
          </w:tcPr>
          <w:p>
            <w:pPr>
              <w:jc w:val="center"/>
              <w:rPr>
                <w:rFonts w:ascii="黑体" w:hAnsi="黑体" w:eastAsia="黑体" w:cs="黑体"/>
              </w:rPr>
            </w:pPr>
          </w:p>
          <w:p>
            <w:pPr>
              <w:rPr>
                <w:rFonts w:ascii="黑体" w:hAnsi="黑体" w:eastAsia="黑体" w:cs="Times New Roman"/>
              </w:rPr>
            </w:pPr>
            <w:r>
              <w:rPr>
                <w:rFonts w:hint="eastAsia" w:ascii="黑体" w:hAnsi="黑体" w:eastAsia="黑体" w:cs="黑体"/>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Merge w:val="continue"/>
          </w:tcPr>
          <w:p>
            <w:pPr>
              <w:rPr>
                <w:rFonts w:ascii="仿宋" w:hAnsi="仿宋" w:eastAsia="仿宋" w:cs="Times New Roman"/>
                <w:b/>
                <w:bCs/>
              </w:rPr>
            </w:pPr>
          </w:p>
        </w:tc>
        <w:tc>
          <w:tcPr>
            <w:tcW w:w="3568" w:type="dxa"/>
            <w:vAlign w:val="center"/>
          </w:tcPr>
          <w:p>
            <w:pPr>
              <w:jc w:val="center"/>
              <w:rPr>
                <w:rFonts w:ascii="黑体" w:hAnsi="黑体" w:eastAsia="黑体" w:cs="Times New Roman"/>
              </w:rPr>
            </w:pPr>
            <w:r>
              <w:rPr>
                <w:rFonts w:hint="eastAsia" w:ascii="黑体" w:hAnsi="黑体" w:eastAsia="黑体" w:cs="黑体"/>
              </w:rPr>
              <w:t>专业名称</w:t>
            </w:r>
          </w:p>
        </w:tc>
        <w:tc>
          <w:tcPr>
            <w:tcW w:w="1187" w:type="dxa"/>
            <w:vAlign w:val="center"/>
          </w:tcPr>
          <w:p>
            <w:pPr>
              <w:jc w:val="center"/>
              <w:rPr>
                <w:rFonts w:ascii="黑体" w:hAnsi="黑体" w:eastAsia="黑体" w:cs="Times New Roman"/>
              </w:rPr>
            </w:pPr>
            <w:r>
              <w:rPr>
                <w:rFonts w:hint="eastAsia" w:ascii="黑体" w:hAnsi="黑体" w:eastAsia="黑体" w:cs="黑体"/>
              </w:rPr>
              <w:t>年级</w:t>
            </w:r>
          </w:p>
        </w:tc>
        <w:tc>
          <w:tcPr>
            <w:tcW w:w="1274" w:type="dxa"/>
            <w:vMerge w:val="continue"/>
          </w:tcPr>
          <w:p>
            <w:pPr>
              <w:rPr>
                <w:rFonts w:ascii="仿宋" w:hAnsi="仿宋" w:eastAsia="仿宋" w:cs="Times New Roman"/>
                <w:b/>
                <w:bCs/>
              </w:rPr>
            </w:pPr>
          </w:p>
        </w:tc>
        <w:tc>
          <w:tcPr>
            <w:tcW w:w="1314" w:type="dxa"/>
            <w:vMerge w:val="continue"/>
          </w:tcPr>
          <w:p>
            <w:pPr>
              <w:rPr>
                <w:rFonts w:ascii="仿宋" w:hAnsi="仿宋" w:eastAsia="仿宋"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w:t>
            </w:r>
          </w:p>
        </w:tc>
        <w:tc>
          <w:tcPr>
            <w:tcW w:w="3568" w:type="dxa"/>
            <w:vAlign w:val="center"/>
          </w:tcPr>
          <w:p>
            <w:pPr>
              <w:jc w:val="center"/>
              <w:rPr>
                <w:rFonts w:ascii="仿宋" w:hAnsi="仿宋" w:eastAsia="仿宋" w:cs="仿宋"/>
                <w:bCs/>
              </w:rPr>
            </w:pPr>
            <w:r>
              <w:rPr>
                <w:rFonts w:hint="eastAsia" w:ascii="仿宋" w:hAnsi="仿宋" w:eastAsia="仿宋" w:cs="仿宋"/>
                <w:bCs/>
              </w:rPr>
              <w:t>卓越医师班</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19</w:t>
            </w:r>
          </w:p>
        </w:tc>
        <w:tc>
          <w:tcPr>
            <w:tcW w:w="1314" w:type="dxa"/>
            <w:vAlign w:val="center"/>
          </w:tcPr>
          <w:p>
            <w:pPr>
              <w:jc w:val="center"/>
              <w:rPr>
                <w:rFonts w:ascii="仿宋" w:hAnsi="仿宋" w:eastAsia="仿宋" w:cs="仿宋"/>
                <w:bCs/>
              </w:rPr>
            </w:pPr>
            <w:r>
              <w:rPr>
                <w:rFonts w:hint="eastAsia" w:ascii="仿宋" w:hAnsi="仿宋" w:eastAsia="仿宋" w:cs="仿宋"/>
                <w:bCs/>
              </w:rPr>
              <w:t>1672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w:t>
            </w:r>
          </w:p>
        </w:tc>
        <w:tc>
          <w:tcPr>
            <w:tcW w:w="3568" w:type="dxa"/>
            <w:vAlign w:val="center"/>
          </w:tcPr>
          <w:p>
            <w:pPr>
              <w:jc w:val="center"/>
              <w:rPr>
                <w:rFonts w:ascii="仿宋" w:hAnsi="仿宋" w:eastAsia="仿宋" w:cs="仿宋"/>
                <w:bCs/>
              </w:rPr>
            </w:pPr>
            <w:r>
              <w:rPr>
                <w:rFonts w:hint="eastAsia" w:ascii="仿宋" w:hAnsi="仿宋" w:eastAsia="仿宋" w:cs="仿宋"/>
                <w:bCs/>
              </w:rPr>
              <w:t>临床医学</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770</w:t>
            </w:r>
          </w:p>
        </w:tc>
        <w:tc>
          <w:tcPr>
            <w:tcW w:w="1314" w:type="dxa"/>
            <w:vAlign w:val="center"/>
          </w:tcPr>
          <w:p>
            <w:pPr>
              <w:jc w:val="center"/>
              <w:rPr>
                <w:rFonts w:ascii="仿宋" w:hAnsi="仿宋" w:eastAsia="仿宋" w:cs="仿宋"/>
                <w:bCs/>
              </w:rPr>
            </w:pPr>
            <w:r>
              <w:rPr>
                <w:rFonts w:hint="eastAsia" w:ascii="仿宋" w:hAnsi="仿宋" w:eastAsia="仿宋" w:cs="仿宋"/>
                <w:bCs/>
              </w:rPr>
              <w:t>81620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3</w:t>
            </w:r>
          </w:p>
        </w:tc>
        <w:tc>
          <w:tcPr>
            <w:tcW w:w="3568" w:type="dxa"/>
            <w:vAlign w:val="center"/>
          </w:tcPr>
          <w:p>
            <w:pPr>
              <w:jc w:val="center"/>
              <w:rPr>
                <w:rFonts w:ascii="仿宋" w:hAnsi="仿宋" w:eastAsia="仿宋" w:cs="仿宋"/>
                <w:bCs/>
              </w:rPr>
            </w:pPr>
            <w:r>
              <w:rPr>
                <w:rFonts w:hint="eastAsia" w:ascii="仿宋" w:hAnsi="仿宋" w:eastAsia="仿宋" w:cs="仿宋"/>
                <w:bCs/>
              </w:rPr>
              <w:t>全科</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103</w:t>
            </w:r>
          </w:p>
        </w:tc>
        <w:tc>
          <w:tcPr>
            <w:tcW w:w="1314" w:type="dxa"/>
            <w:vAlign w:val="center"/>
          </w:tcPr>
          <w:p>
            <w:pPr>
              <w:jc w:val="center"/>
              <w:rPr>
                <w:rFonts w:ascii="仿宋" w:hAnsi="仿宋" w:eastAsia="仿宋" w:cs="仿宋"/>
                <w:bCs/>
              </w:rPr>
            </w:pPr>
            <w:r>
              <w:rPr>
                <w:rFonts w:hint="eastAsia" w:ascii="仿宋" w:hAnsi="仿宋" w:eastAsia="仿宋" w:cs="仿宋"/>
                <w:bCs/>
              </w:rPr>
              <w:t>7416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4</w:t>
            </w:r>
          </w:p>
        </w:tc>
        <w:tc>
          <w:tcPr>
            <w:tcW w:w="3568" w:type="dxa"/>
            <w:vAlign w:val="center"/>
          </w:tcPr>
          <w:p>
            <w:pPr>
              <w:ind w:firstLine="1440" w:firstLineChars="600"/>
              <w:rPr>
                <w:rFonts w:ascii="仿宋" w:hAnsi="仿宋" w:eastAsia="仿宋" w:cs="仿宋"/>
                <w:bCs/>
              </w:rPr>
            </w:pPr>
            <w:r>
              <w:rPr>
                <w:rFonts w:hint="eastAsia" w:ascii="仿宋" w:hAnsi="仿宋" w:eastAsia="仿宋" w:cs="仿宋"/>
                <w:bCs/>
              </w:rPr>
              <w:t>麻醉</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124</w:t>
            </w:r>
          </w:p>
        </w:tc>
        <w:tc>
          <w:tcPr>
            <w:tcW w:w="1314" w:type="dxa"/>
            <w:vAlign w:val="center"/>
          </w:tcPr>
          <w:p>
            <w:pPr>
              <w:jc w:val="center"/>
              <w:rPr>
                <w:rFonts w:ascii="仿宋" w:hAnsi="仿宋" w:eastAsia="仿宋" w:cs="仿宋"/>
                <w:bCs/>
              </w:rPr>
            </w:pPr>
            <w:r>
              <w:rPr>
                <w:rFonts w:hint="eastAsia" w:ascii="仿宋" w:hAnsi="仿宋" w:eastAsia="仿宋" w:cs="仿宋"/>
                <w:bCs/>
              </w:rPr>
              <w:t>13144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5</w:t>
            </w:r>
          </w:p>
        </w:tc>
        <w:tc>
          <w:tcPr>
            <w:tcW w:w="3568" w:type="dxa"/>
            <w:vAlign w:val="center"/>
          </w:tcPr>
          <w:p>
            <w:pPr>
              <w:jc w:val="center"/>
              <w:rPr>
                <w:rFonts w:ascii="仿宋" w:hAnsi="仿宋" w:eastAsia="仿宋" w:cs="仿宋"/>
                <w:bCs/>
              </w:rPr>
            </w:pPr>
            <w:r>
              <w:rPr>
                <w:rFonts w:hint="eastAsia" w:ascii="仿宋" w:hAnsi="仿宋" w:eastAsia="仿宋" w:cs="仿宋"/>
                <w:bCs/>
              </w:rPr>
              <w:t>影像</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75</w:t>
            </w:r>
          </w:p>
        </w:tc>
        <w:tc>
          <w:tcPr>
            <w:tcW w:w="1314" w:type="dxa"/>
            <w:vAlign w:val="center"/>
          </w:tcPr>
          <w:p>
            <w:pPr>
              <w:jc w:val="center"/>
              <w:rPr>
                <w:rFonts w:ascii="仿宋" w:hAnsi="仿宋" w:eastAsia="仿宋" w:cs="仿宋"/>
                <w:bCs/>
              </w:rPr>
            </w:pPr>
            <w:r>
              <w:rPr>
                <w:rFonts w:hint="eastAsia" w:ascii="仿宋" w:hAnsi="仿宋" w:eastAsia="仿宋" w:cs="仿宋"/>
                <w:bCs/>
              </w:rPr>
              <w:t>15500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6</w:t>
            </w:r>
          </w:p>
        </w:tc>
        <w:tc>
          <w:tcPr>
            <w:tcW w:w="3568" w:type="dxa"/>
            <w:vAlign w:val="center"/>
          </w:tcPr>
          <w:p>
            <w:pPr>
              <w:rPr>
                <w:rFonts w:ascii="仿宋" w:hAnsi="仿宋" w:eastAsia="仿宋" w:cs="仿宋"/>
                <w:bCs/>
              </w:rPr>
            </w:pPr>
            <w:r>
              <w:rPr>
                <w:rFonts w:hint="eastAsia" w:ascii="仿宋" w:hAnsi="仿宋" w:eastAsia="仿宋" w:cs="仿宋"/>
                <w:bCs/>
              </w:rPr>
              <w:t xml:space="preserve">            精神</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49</w:t>
            </w:r>
          </w:p>
        </w:tc>
        <w:tc>
          <w:tcPr>
            <w:tcW w:w="1314" w:type="dxa"/>
            <w:vAlign w:val="center"/>
          </w:tcPr>
          <w:p>
            <w:pPr>
              <w:jc w:val="center"/>
              <w:rPr>
                <w:rFonts w:ascii="仿宋" w:hAnsi="仿宋" w:eastAsia="仿宋" w:cs="仿宋"/>
                <w:bCs/>
              </w:rPr>
            </w:pPr>
            <w:r>
              <w:rPr>
                <w:rFonts w:hint="eastAsia" w:ascii="仿宋" w:hAnsi="仿宋" w:eastAsia="仿宋" w:cs="仿宋"/>
                <w:bCs/>
              </w:rPr>
              <w:t>3430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7</w:t>
            </w:r>
          </w:p>
        </w:tc>
        <w:tc>
          <w:tcPr>
            <w:tcW w:w="3568" w:type="dxa"/>
            <w:vAlign w:val="center"/>
          </w:tcPr>
          <w:p>
            <w:pPr>
              <w:jc w:val="center"/>
              <w:rPr>
                <w:rFonts w:ascii="仿宋" w:hAnsi="仿宋" w:eastAsia="仿宋" w:cs="仿宋"/>
                <w:bCs/>
              </w:rPr>
            </w:pPr>
            <w:r>
              <w:rPr>
                <w:rFonts w:hint="eastAsia" w:ascii="仿宋" w:hAnsi="仿宋" w:eastAsia="仿宋" w:cs="仿宋"/>
                <w:bCs/>
              </w:rPr>
              <w:t>儿科</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64</w:t>
            </w:r>
          </w:p>
        </w:tc>
        <w:tc>
          <w:tcPr>
            <w:tcW w:w="1314" w:type="dxa"/>
            <w:vAlign w:val="center"/>
          </w:tcPr>
          <w:p>
            <w:pPr>
              <w:ind w:firstLine="240" w:firstLineChars="100"/>
              <w:rPr>
                <w:rFonts w:ascii="仿宋" w:hAnsi="仿宋" w:eastAsia="仿宋" w:cs="仿宋"/>
                <w:bCs/>
              </w:rPr>
            </w:pPr>
            <w:r>
              <w:rPr>
                <w:rFonts w:hint="eastAsia" w:ascii="仿宋" w:hAnsi="仿宋" w:eastAsia="仿宋" w:cs="仿宋"/>
                <w:bCs/>
              </w:rPr>
              <w:t>4480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8</w:t>
            </w:r>
          </w:p>
        </w:tc>
        <w:tc>
          <w:tcPr>
            <w:tcW w:w="3568" w:type="dxa"/>
            <w:vAlign w:val="center"/>
          </w:tcPr>
          <w:p>
            <w:pPr>
              <w:jc w:val="center"/>
              <w:rPr>
                <w:rFonts w:ascii="仿宋" w:hAnsi="仿宋" w:eastAsia="仿宋" w:cs="仿宋"/>
                <w:bCs/>
              </w:rPr>
            </w:pPr>
            <w:r>
              <w:rPr>
                <w:rFonts w:hint="eastAsia" w:ascii="仿宋" w:hAnsi="仿宋" w:eastAsia="仿宋" w:cs="仿宋"/>
                <w:bCs/>
              </w:rPr>
              <w:t>社会体育</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39</w:t>
            </w:r>
          </w:p>
        </w:tc>
        <w:tc>
          <w:tcPr>
            <w:tcW w:w="1314" w:type="dxa"/>
            <w:vAlign w:val="center"/>
          </w:tcPr>
          <w:p>
            <w:pPr>
              <w:ind w:firstLine="240" w:firstLineChars="100"/>
              <w:rPr>
                <w:rFonts w:ascii="仿宋" w:hAnsi="仿宋" w:eastAsia="仿宋" w:cs="仿宋"/>
                <w:bCs/>
              </w:rPr>
            </w:pPr>
            <w:r>
              <w:rPr>
                <w:rFonts w:hint="eastAsia" w:ascii="仿宋" w:hAnsi="仿宋" w:eastAsia="仿宋" w:cs="仿宋"/>
                <w:bCs/>
              </w:rPr>
              <w:t>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9</w:t>
            </w:r>
          </w:p>
        </w:tc>
        <w:tc>
          <w:tcPr>
            <w:tcW w:w="3568" w:type="dxa"/>
            <w:vAlign w:val="center"/>
          </w:tcPr>
          <w:p>
            <w:pPr>
              <w:jc w:val="center"/>
              <w:rPr>
                <w:rFonts w:ascii="仿宋" w:hAnsi="仿宋" w:eastAsia="仿宋" w:cs="仿宋"/>
                <w:bCs/>
              </w:rPr>
            </w:pPr>
            <w:r>
              <w:rPr>
                <w:rFonts w:hint="eastAsia" w:ascii="仿宋" w:hAnsi="仿宋" w:eastAsia="仿宋" w:cs="仿宋"/>
                <w:bCs/>
              </w:rPr>
              <w:t>临床医学（留学生）</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25</w:t>
            </w:r>
          </w:p>
        </w:tc>
        <w:tc>
          <w:tcPr>
            <w:tcW w:w="1314" w:type="dxa"/>
            <w:vAlign w:val="center"/>
          </w:tcPr>
          <w:p>
            <w:pPr>
              <w:ind w:firstLine="240" w:firstLineChars="100"/>
              <w:rPr>
                <w:rFonts w:ascii="仿宋" w:hAnsi="仿宋" w:eastAsia="仿宋" w:cs="仿宋"/>
                <w:bCs/>
              </w:rPr>
            </w:pPr>
            <w:r>
              <w:rPr>
                <w:rFonts w:hint="eastAsia" w:ascii="仿宋" w:hAnsi="仿宋" w:eastAsia="仿宋" w:cs="仿宋"/>
                <w:bCs/>
              </w:rPr>
              <w:t>1750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10</w:t>
            </w:r>
          </w:p>
        </w:tc>
        <w:tc>
          <w:tcPr>
            <w:tcW w:w="3568" w:type="dxa"/>
            <w:vAlign w:val="center"/>
          </w:tcPr>
          <w:p>
            <w:pPr>
              <w:jc w:val="center"/>
              <w:rPr>
                <w:rFonts w:ascii="仿宋" w:hAnsi="仿宋" w:eastAsia="仿宋" w:cs="仿宋"/>
                <w:bCs/>
              </w:rPr>
            </w:pPr>
            <w:r>
              <w:rPr>
                <w:rFonts w:hint="eastAsia" w:ascii="仿宋" w:hAnsi="仿宋" w:eastAsia="仿宋" w:cs="仿宋"/>
                <w:bCs/>
              </w:rPr>
              <w:t>影技</w:t>
            </w:r>
          </w:p>
        </w:tc>
        <w:tc>
          <w:tcPr>
            <w:tcW w:w="1187" w:type="dxa"/>
            <w:vAlign w:val="center"/>
          </w:tcPr>
          <w:p>
            <w:pPr>
              <w:jc w:val="center"/>
              <w:rPr>
                <w:rFonts w:ascii="仿宋" w:hAnsi="仿宋" w:eastAsia="仿宋" w:cs="仿宋"/>
                <w:bCs/>
              </w:rPr>
            </w:pPr>
            <w:r>
              <w:rPr>
                <w:rFonts w:hint="eastAsia" w:ascii="仿宋" w:hAnsi="仿宋" w:eastAsia="仿宋" w:cs="仿宋"/>
                <w:bCs/>
              </w:rPr>
              <w:t>2019级</w:t>
            </w:r>
          </w:p>
        </w:tc>
        <w:tc>
          <w:tcPr>
            <w:tcW w:w="1274" w:type="dxa"/>
            <w:vAlign w:val="center"/>
          </w:tcPr>
          <w:p>
            <w:pPr>
              <w:jc w:val="center"/>
              <w:rPr>
                <w:rFonts w:ascii="仿宋" w:hAnsi="仿宋" w:eastAsia="仿宋" w:cs="仿宋"/>
                <w:bCs/>
              </w:rPr>
            </w:pPr>
            <w:r>
              <w:rPr>
                <w:rFonts w:hint="eastAsia" w:ascii="仿宋" w:hAnsi="仿宋" w:eastAsia="仿宋" w:cs="仿宋"/>
                <w:bCs/>
              </w:rPr>
              <w:t>89</w:t>
            </w:r>
          </w:p>
        </w:tc>
        <w:tc>
          <w:tcPr>
            <w:tcW w:w="1314" w:type="dxa"/>
            <w:vAlign w:val="center"/>
          </w:tcPr>
          <w:p>
            <w:pPr>
              <w:ind w:firstLine="240" w:firstLineChars="100"/>
              <w:rPr>
                <w:rFonts w:ascii="仿宋" w:hAnsi="仿宋" w:eastAsia="仿宋" w:cs="仿宋"/>
                <w:bCs/>
              </w:rPr>
            </w:pPr>
            <w:r>
              <w:rPr>
                <w:rFonts w:hint="eastAsia" w:ascii="仿宋" w:hAnsi="仿宋" w:eastAsia="仿宋" w:cs="仿宋"/>
                <w:bCs/>
              </w:rPr>
              <w:t>10858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11</w:t>
            </w:r>
          </w:p>
        </w:tc>
        <w:tc>
          <w:tcPr>
            <w:tcW w:w="3568" w:type="dxa"/>
            <w:vAlign w:val="center"/>
          </w:tcPr>
          <w:p>
            <w:pPr>
              <w:jc w:val="center"/>
              <w:rPr>
                <w:rFonts w:ascii="仿宋" w:hAnsi="仿宋" w:eastAsia="仿宋" w:cs="仿宋"/>
                <w:bCs/>
              </w:rPr>
            </w:pPr>
            <w:r>
              <w:rPr>
                <w:rFonts w:hint="eastAsia" w:ascii="仿宋" w:hAnsi="仿宋" w:eastAsia="仿宋" w:cs="仿宋"/>
                <w:bCs/>
              </w:rPr>
              <w:t>精神</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84</w:t>
            </w:r>
          </w:p>
        </w:tc>
        <w:tc>
          <w:tcPr>
            <w:tcW w:w="1314" w:type="dxa"/>
            <w:vAlign w:val="center"/>
          </w:tcPr>
          <w:p>
            <w:pPr>
              <w:jc w:val="center"/>
              <w:rPr>
                <w:rFonts w:ascii="仿宋" w:hAnsi="仿宋" w:eastAsia="仿宋" w:cs="仿宋"/>
                <w:bCs/>
              </w:rPr>
            </w:pPr>
            <w:r>
              <w:rPr>
                <w:rFonts w:hint="eastAsia" w:ascii="仿宋" w:hAnsi="仿宋" w:eastAsia="仿宋" w:cs="仿宋"/>
                <w:bCs/>
              </w:rPr>
              <w:t>8400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12</w:t>
            </w:r>
          </w:p>
        </w:tc>
        <w:tc>
          <w:tcPr>
            <w:tcW w:w="3568" w:type="dxa"/>
            <w:vAlign w:val="center"/>
          </w:tcPr>
          <w:p>
            <w:pPr>
              <w:jc w:val="center"/>
              <w:rPr>
                <w:rFonts w:ascii="仿宋" w:hAnsi="仿宋" w:eastAsia="仿宋" w:cs="仿宋"/>
                <w:bCs/>
              </w:rPr>
            </w:pPr>
            <w:r>
              <w:rPr>
                <w:rFonts w:hint="eastAsia" w:ascii="仿宋" w:hAnsi="仿宋" w:eastAsia="仿宋" w:cs="仿宋"/>
                <w:bCs/>
              </w:rPr>
              <w:t>南山班</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27</w:t>
            </w:r>
          </w:p>
        </w:tc>
        <w:tc>
          <w:tcPr>
            <w:tcW w:w="1314" w:type="dxa"/>
            <w:vAlign w:val="center"/>
          </w:tcPr>
          <w:p>
            <w:pPr>
              <w:jc w:val="center"/>
              <w:rPr>
                <w:rFonts w:ascii="仿宋" w:hAnsi="仿宋" w:eastAsia="仿宋" w:cs="仿宋"/>
                <w:bCs/>
              </w:rPr>
            </w:pPr>
            <w:r>
              <w:rPr>
                <w:rFonts w:hint="eastAsia" w:ascii="仿宋" w:hAnsi="仿宋" w:eastAsia="仿宋" w:cs="仿宋"/>
                <w:bCs/>
              </w:rPr>
              <w:t>3510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13</w:t>
            </w:r>
          </w:p>
        </w:tc>
        <w:tc>
          <w:tcPr>
            <w:tcW w:w="3568" w:type="dxa"/>
            <w:vAlign w:val="center"/>
          </w:tcPr>
          <w:p>
            <w:pPr>
              <w:jc w:val="center"/>
              <w:rPr>
                <w:rFonts w:ascii="仿宋" w:hAnsi="仿宋" w:eastAsia="仿宋" w:cs="仿宋"/>
                <w:bCs/>
              </w:rPr>
            </w:pPr>
            <w:r>
              <w:rPr>
                <w:rFonts w:hint="eastAsia" w:ascii="仿宋" w:hAnsi="仿宋" w:eastAsia="仿宋" w:cs="仿宋"/>
                <w:bCs/>
              </w:rPr>
              <w:t>儿科</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119</w:t>
            </w:r>
          </w:p>
        </w:tc>
        <w:tc>
          <w:tcPr>
            <w:tcW w:w="1314" w:type="dxa"/>
            <w:vAlign w:val="center"/>
          </w:tcPr>
          <w:p>
            <w:pPr>
              <w:rPr>
                <w:rFonts w:ascii="仿宋" w:hAnsi="仿宋" w:eastAsia="仿宋" w:cs="仿宋"/>
                <w:bCs/>
              </w:rPr>
            </w:pPr>
            <w:r>
              <w:rPr>
                <w:rFonts w:hint="eastAsia" w:ascii="仿宋" w:hAnsi="仿宋" w:eastAsia="仿宋" w:cs="仿宋"/>
                <w:bCs/>
              </w:rPr>
              <w:t>11900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14</w:t>
            </w:r>
          </w:p>
        </w:tc>
        <w:tc>
          <w:tcPr>
            <w:tcW w:w="3568" w:type="dxa"/>
            <w:vAlign w:val="center"/>
          </w:tcPr>
          <w:p>
            <w:pPr>
              <w:jc w:val="center"/>
              <w:rPr>
                <w:rFonts w:ascii="仿宋" w:hAnsi="仿宋" w:eastAsia="仿宋" w:cs="仿宋"/>
                <w:bCs/>
              </w:rPr>
            </w:pPr>
            <w:r>
              <w:rPr>
                <w:rFonts w:hint="eastAsia" w:ascii="仿宋" w:hAnsi="仿宋" w:eastAsia="仿宋" w:cs="仿宋"/>
                <w:bCs/>
              </w:rPr>
              <w:t>法医</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39</w:t>
            </w:r>
          </w:p>
        </w:tc>
        <w:tc>
          <w:tcPr>
            <w:tcW w:w="1314" w:type="dxa"/>
            <w:vAlign w:val="center"/>
          </w:tcPr>
          <w:p>
            <w:pPr>
              <w:jc w:val="center"/>
              <w:rPr>
                <w:rFonts w:ascii="仿宋" w:hAnsi="仿宋" w:eastAsia="仿宋" w:cs="仿宋"/>
                <w:bCs/>
              </w:rPr>
            </w:pPr>
            <w:r>
              <w:rPr>
                <w:rFonts w:hint="eastAsia" w:ascii="仿宋" w:hAnsi="仿宋" w:eastAsia="仿宋" w:cs="仿宋"/>
                <w:bCs/>
              </w:rPr>
              <w:t>3900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15</w:t>
            </w:r>
          </w:p>
        </w:tc>
        <w:tc>
          <w:tcPr>
            <w:tcW w:w="3568" w:type="dxa"/>
            <w:vAlign w:val="center"/>
          </w:tcPr>
          <w:p>
            <w:pPr>
              <w:jc w:val="center"/>
              <w:rPr>
                <w:rFonts w:ascii="仿宋" w:hAnsi="仿宋" w:eastAsia="仿宋" w:cs="仿宋"/>
                <w:bCs/>
              </w:rPr>
            </w:pPr>
            <w:r>
              <w:rPr>
                <w:rFonts w:hint="eastAsia" w:ascii="仿宋" w:hAnsi="仿宋" w:eastAsia="仿宋" w:cs="仿宋"/>
                <w:bCs/>
              </w:rPr>
              <w:t>麻醉</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121</w:t>
            </w:r>
          </w:p>
        </w:tc>
        <w:tc>
          <w:tcPr>
            <w:tcW w:w="1314" w:type="dxa"/>
            <w:vAlign w:val="center"/>
          </w:tcPr>
          <w:p>
            <w:pPr>
              <w:jc w:val="center"/>
              <w:rPr>
                <w:rFonts w:ascii="仿宋" w:hAnsi="仿宋" w:eastAsia="仿宋" w:cs="仿宋"/>
                <w:bCs/>
              </w:rPr>
            </w:pPr>
            <w:r>
              <w:rPr>
                <w:rFonts w:hint="eastAsia" w:ascii="仿宋" w:hAnsi="仿宋" w:eastAsia="仿宋" w:cs="仿宋"/>
                <w:bCs/>
              </w:rPr>
              <w:t>12100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16</w:t>
            </w:r>
          </w:p>
        </w:tc>
        <w:tc>
          <w:tcPr>
            <w:tcW w:w="3568" w:type="dxa"/>
            <w:vAlign w:val="center"/>
          </w:tcPr>
          <w:p>
            <w:pPr>
              <w:jc w:val="center"/>
              <w:rPr>
                <w:rFonts w:ascii="仿宋" w:hAnsi="仿宋" w:eastAsia="仿宋" w:cs="仿宋"/>
                <w:bCs/>
              </w:rPr>
            </w:pPr>
            <w:r>
              <w:rPr>
                <w:rFonts w:hint="eastAsia" w:ascii="仿宋" w:hAnsi="仿宋" w:eastAsia="仿宋" w:cs="仿宋"/>
                <w:bCs/>
              </w:rPr>
              <w:t>口腔</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169</w:t>
            </w:r>
          </w:p>
        </w:tc>
        <w:tc>
          <w:tcPr>
            <w:tcW w:w="1314" w:type="dxa"/>
            <w:vAlign w:val="center"/>
          </w:tcPr>
          <w:p>
            <w:pPr>
              <w:jc w:val="center"/>
              <w:rPr>
                <w:rFonts w:ascii="仿宋" w:hAnsi="仿宋" w:eastAsia="仿宋" w:cs="仿宋"/>
                <w:bCs/>
              </w:rPr>
            </w:pPr>
            <w:r>
              <w:rPr>
                <w:rFonts w:hint="eastAsia" w:ascii="仿宋" w:hAnsi="仿宋" w:eastAsia="仿宋" w:cs="仿宋"/>
                <w:bCs/>
              </w:rPr>
              <w:t>16900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17</w:t>
            </w:r>
          </w:p>
        </w:tc>
        <w:tc>
          <w:tcPr>
            <w:tcW w:w="3568" w:type="dxa"/>
            <w:vAlign w:val="center"/>
          </w:tcPr>
          <w:p>
            <w:pPr>
              <w:jc w:val="center"/>
              <w:rPr>
                <w:rFonts w:ascii="仿宋" w:hAnsi="仿宋" w:eastAsia="仿宋" w:cs="仿宋"/>
                <w:bCs/>
              </w:rPr>
            </w:pPr>
            <w:r>
              <w:rPr>
                <w:rFonts w:hint="eastAsia" w:ascii="仿宋" w:hAnsi="仿宋" w:eastAsia="仿宋" w:cs="仿宋"/>
                <w:bCs/>
              </w:rPr>
              <w:t>影像</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ind w:firstLine="360" w:firstLineChars="150"/>
              <w:rPr>
                <w:rFonts w:ascii="仿宋" w:hAnsi="仿宋" w:eastAsia="仿宋" w:cs="仿宋"/>
                <w:bCs/>
              </w:rPr>
            </w:pPr>
            <w:r>
              <w:rPr>
                <w:rFonts w:hint="eastAsia" w:ascii="仿宋" w:hAnsi="仿宋" w:eastAsia="仿宋" w:cs="仿宋"/>
                <w:bCs/>
              </w:rPr>
              <w:t>188</w:t>
            </w:r>
          </w:p>
        </w:tc>
        <w:tc>
          <w:tcPr>
            <w:tcW w:w="1314" w:type="dxa"/>
            <w:vAlign w:val="center"/>
          </w:tcPr>
          <w:p>
            <w:pPr>
              <w:jc w:val="center"/>
              <w:rPr>
                <w:rFonts w:ascii="仿宋" w:hAnsi="仿宋" w:eastAsia="仿宋" w:cs="仿宋"/>
                <w:bCs/>
              </w:rPr>
            </w:pPr>
            <w:r>
              <w:rPr>
                <w:rFonts w:hint="eastAsia" w:ascii="仿宋" w:hAnsi="仿宋" w:eastAsia="仿宋" w:cs="仿宋"/>
                <w:bCs/>
              </w:rPr>
              <w:t>7520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18</w:t>
            </w:r>
          </w:p>
        </w:tc>
        <w:tc>
          <w:tcPr>
            <w:tcW w:w="3568" w:type="dxa"/>
            <w:vAlign w:val="center"/>
          </w:tcPr>
          <w:p>
            <w:pPr>
              <w:rPr>
                <w:rFonts w:ascii="仿宋" w:hAnsi="仿宋" w:eastAsia="仿宋" w:cs="仿宋"/>
                <w:bCs/>
              </w:rPr>
            </w:pPr>
            <w:r>
              <w:rPr>
                <w:rFonts w:hint="eastAsia" w:ascii="仿宋" w:hAnsi="仿宋" w:eastAsia="仿宋" w:cs="仿宋"/>
                <w:bCs/>
              </w:rPr>
              <w:t xml:space="preserve">          临床、全科</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1608</w:t>
            </w:r>
          </w:p>
        </w:tc>
        <w:tc>
          <w:tcPr>
            <w:tcW w:w="1314" w:type="dxa"/>
            <w:vAlign w:val="center"/>
          </w:tcPr>
          <w:p>
            <w:pPr>
              <w:rPr>
                <w:rFonts w:ascii="仿宋" w:hAnsi="仿宋" w:eastAsia="仿宋" w:cs="仿宋"/>
                <w:bCs/>
              </w:rPr>
            </w:pPr>
            <w:r>
              <w:rPr>
                <w:rFonts w:hint="eastAsia" w:ascii="仿宋" w:hAnsi="仿宋" w:eastAsia="仿宋" w:cs="仿宋"/>
                <w:bCs/>
              </w:rPr>
              <w:t>102912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19</w:t>
            </w:r>
          </w:p>
        </w:tc>
        <w:tc>
          <w:tcPr>
            <w:tcW w:w="3568" w:type="dxa"/>
            <w:vAlign w:val="center"/>
          </w:tcPr>
          <w:p>
            <w:pPr>
              <w:rPr>
                <w:rFonts w:ascii="仿宋" w:hAnsi="仿宋" w:eastAsia="仿宋" w:cs="仿宋"/>
                <w:bCs/>
              </w:rPr>
            </w:pPr>
            <w:r>
              <w:rPr>
                <w:rFonts w:hint="eastAsia" w:ascii="仿宋" w:hAnsi="仿宋" w:eastAsia="仿宋" w:cs="仿宋"/>
                <w:bCs/>
              </w:rPr>
              <w:t xml:space="preserve">           基础医学</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36</w:t>
            </w:r>
          </w:p>
        </w:tc>
        <w:tc>
          <w:tcPr>
            <w:tcW w:w="1314" w:type="dxa"/>
            <w:vAlign w:val="center"/>
          </w:tcPr>
          <w:p>
            <w:pPr>
              <w:jc w:val="center"/>
              <w:rPr>
                <w:rFonts w:ascii="仿宋" w:hAnsi="仿宋" w:eastAsia="仿宋" w:cs="仿宋"/>
                <w:bCs/>
              </w:rPr>
            </w:pPr>
            <w:r>
              <w:rPr>
                <w:rFonts w:hint="eastAsia" w:ascii="仿宋" w:hAnsi="仿宋" w:eastAsia="仿宋" w:cs="仿宋"/>
                <w:bCs/>
              </w:rPr>
              <w:t>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20</w:t>
            </w:r>
          </w:p>
        </w:tc>
        <w:tc>
          <w:tcPr>
            <w:tcW w:w="3568" w:type="dxa"/>
            <w:vAlign w:val="center"/>
          </w:tcPr>
          <w:p>
            <w:pPr>
              <w:jc w:val="center"/>
              <w:rPr>
                <w:rFonts w:ascii="仿宋" w:hAnsi="仿宋" w:eastAsia="仿宋" w:cs="仿宋"/>
                <w:bCs/>
              </w:rPr>
            </w:pPr>
            <w:r>
              <w:rPr>
                <w:rFonts w:hint="eastAsia" w:ascii="仿宋" w:hAnsi="仿宋" w:eastAsia="仿宋" w:cs="仿宋"/>
                <w:bCs/>
              </w:rPr>
              <w:t>护理</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rPr>
                <w:rFonts w:ascii="仿宋" w:hAnsi="仿宋" w:eastAsia="仿宋" w:cs="仿宋"/>
                <w:bCs/>
              </w:rPr>
            </w:pPr>
            <w:r>
              <w:rPr>
                <w:rFonts w:hint="eastAsia" w:ascii="仿宋" w:hAnsi="仿宋" w:eastAsia="仿宋" w:cs="仿宋"/>
                <w:bCs/>
              </w:rPr>
              <w:t xml:space="preserve">   220</w:t>
            </w:r>
          </w:p>
        </w:tc>
        <w:tc>
          <w:tcPr>
            <w:tcW w:w="1314" w:type="dxa"/>
            <w:vAlign w:val="center"/>
          </w:tcPr>
          <w:p>
            <w:pPr>
              <w:jc w:val="center"/>
              <w:rPr>
                <w:rFonts w:ascii="仿宋" w:hAnsi="仿宋" w:eastAsia="仿宋" w:cs="仿宋"/>
                <w:bCs/>
              </w:rPr>
            </w:pPr>
            <w:r>
              <w:rPr>
                <w:rFonts w:hint="eastAsia" w:ascii="仿宋" w:hAnsi="仿宋" w:eastAsia="仿宋" w:cs="仿宋"/>
                <w:bCs/>
              </w:rPr>
              <w:t>14960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21</w:t>
            </w:r>
          </w:p>
        </w:tc>
        <w:tc>
          <w:tcPr>
            <w:tcW w:w="3568" w:type="dxa"/>
            <w:vAlign w:val="center"/>
          </w:tcPr>
          <w:p>
            <w:pPr>
              <w:rPr>
                <w:rFonts w:ascii="仿宋" w:hAnsi="仿宋" w:eastAsia="仿宋" w:cs="仿宋"/>
                <w:bCs/>
              </w:rPr>
            </w:pPr>
            <w:r>
              <w:rPr>
                <w:rFonts w:hint="eastAsia" w:ascii="仿宋" w:hAnsi="仿宋" w:eastAsia="仿宋" w:cs="仿宋"/>
                <w:bCs/>
              </w:rPr>
              <w:t xml:space="preserve">            助产</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137</w:t>
            </w:r>
          </w:p>
        </w:tc>
        <w:tc>
          <w:tcPr>
            <w:tcW w:w="1314" w:type="dxa"/>
            <w:vAlign w:val="center"/>
          </w:tcPr>
          <w:p>
            <w:pPr>
              <w:jc w:val="center"/>
              <w:rPr>
                <w:rFonts w:ascii="仿宋" w:hAnsi="仿宋" w:eastAsia="仿宋" w:cs="仿宋"/>
                <w:bCs/>
              </w:rPr>
            </w:pPr>
            <w:r>
              <w:rPr>
                <w:rFonts w:hint="eastAsia" w:ascii="仿宋" w:hAnsi="仿宋" w:eastAsia="仿宋" w:cs="仿宋"/>
                <w:bCs/>
              </w:rPr>
              <w:t>10412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22</w:t>
            </w:r>
          </w:p>
        </w:tc>
        <w:tc>
          <w:tcPr>
            <w:tcW w:w="3568" w:type="dxa"/>
            <w:vAlign w:val="center"/>
          </w:tcPr>
          <w:p>
            <w:pPr>
              <w:jc w:val="center"/>
              <w:rPr>
                <w:rFonts w:ascii="仿宋" w:hAnsi="仿宋" w:eastAsia="仿宋" w:cs="仿宋"/>
                <w:bCs/>
              </w:rPr>
            </w:pPr>
            <w:r>
              <w:rPr>
                <w:rFonts w:hint="eastAsia" w:ascii="仿宋" w:hAnsi="仿宋" w:eastAsia="仿宋" w:cs="仿宋"/>
                <w:bCs/>
              </w:rPr>
              <w:t>护理专升本</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201</w:t>
            </w:r>
          </w:p>
        </w:tc>
        <w:tc>
          <w:tcPr>
            <w:tcW w:w="1314" w:type="dxa"/>
            <w:vAlign w:val="center"/>
          </w:tcPr>
          <w:p>
            <w:pPr>
              <w:jc w:val="center"/>
              <w:rPr>
                <w:rFonts w:ascii="仿宋" w:hAnsi="仿宋" w:eastAsia="仿宋" w:cs="仿宋"/>
                <w:bCs/>
              </w:rPr>
            </w:pPr>
            <w:r>
              <w:rPr>
                <w:rFonts w:hint="eastAsia" w:ascii="仿宋" w:hAnsi="仿宋" w:eastAsia="仿宋" w:cs="仿宋"/>
                <w:bCs/>
              </w:rPr>
              <w:t>5628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23</w:t>
            </w:r>
          </w:p>
        </w:tc>
        <w:tc>
          <w:tcPr>
            <w:tcW w:w="3568" w:type="dxa"/>
            <w:vAlign w:val="center"/>
          </w:tcPr>
          <w:p>
            <w:pPr>
              <w:jc w:val="center"/>
              <w:rPr>
                <w:rFonts w:ascii="仿宋" w:hAnsi="仿宋" w:eastAsia="仿宋" w:cs="仿宋"/>
                <w:bCs/>
              </w:rPr>
            </w:pPr>
            <w:r>
              <w:rPr>
                <w:rFonts w:hint="eastAsia" w:ascii="仿宋" w:hAnsi="仿宋" w:eastAsia="仿宋" w:cs="仿宋"/>
                <w:bCs/>
              </w:rPr>
              <w:t>影技</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rPr>
                <w:rFonts w:ascii="仿宋" w:hAnsi="仿宋" w:eastAsia="仿宋" w:cs="仿宋"/>
                <w:bCs/>
              </w:rPr>
            </w:pPr>
            <w:r>
              <w:rPr>
                <w:rFonts w:hint="eastAsia" w:ascii="仿宋" w:hAnsi="仿宋" w:eastAsia="仿宋" w:cs="仿宋"/>
                <w:bCs/>
              </w:rPr>
              <w:t xml:space="preserve">   105</w:t>
            </w:r>
          </w:p>
        </w:tc>
        <w:tc>
          <w:tcPr>
            <w:tcW w:w="1314" w:type="dxa"/>
            <w:vAlign w:val="center"/>
          </w:tcPr>
          <w:p>
            <w:pPr>
              <w:jc w:val="center"/>
              <w:rPr>
                <w:rFonts w:ascii="仿宋" w:hAnsi="仿宋" w:eastAsia="仿宋" w:cs="仿宋"/>
                <w:bCs/>
              </w:rPr>
            </w:pPr>
            <w:r>
              <w:rPr>
                <w:rFonts w:hint="eastAsia" w:ascii="仿宋" w:hAnsi="仿宋" w:eastAsia="仿宋" w:cs="仿宋"/>
                <w:bCs/>
              </w:rPr>
              <w:t>11240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24</w:t>
            </w:r>
          </w:p>
        </w:tc>
        <w:tc>
          <w:tcPr>
            <w:tcW w:w="3568" w:type="dxa"/>
            <w:vAlign w:val="center"/>
          </w:tcPr>
          <w:p>
            <w:pPr>
              <w:jc w:val="center"/>
              <w:rPr>
                <w:rFonts w:ascii="仿宋" w:hAnsi="仿宋" w:eastAsia="仿宋" w:cs="仿宋"/>
                <w:bCs/>
              </w:rPr>
            </w:pPr>
            <w:r>
              <w:rPr>
                <w:rFonts w:hint="eastAsia" w:ascii="仿宋" w:hAnsi="仿宋" w:eastAsia="仿宋" w:cs="仿宋"/>
                <w:bCs/>
              </w:rPr>
              <w:t>影技（专升本）</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50</w:t>
            </w:r>
          </w:p>
        </w:tc>
        <w:tc>
          <w:tcPr>
            <w:tcW w:w="1314" w:type="dxa"/>
            <w:vAlign w:val="center"/>
          </w:tcPr>
          <w:p>
            <w:pPr>
              <w:jc w:val="center"/>
              <w:rPr>
                <w:rFonts w:ascii="仿宋" w:hAnsi="仿宋" w:eastAsia="仿宋" w:cs="仿宋"/>
                <w:bCs/>
              </w:rPr>
            </w:pPr>
            <w:r>
              <w:rPr>
                <w:rFonts w:hint="eastAsia" w:ascii="仿宋" w:hAnsi="仿宋" w:eastAsia="仿宋" w:cs="仿宋"/>
                <w:bCs/>
              </w:rPr>
              <w:t>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25</w:t>
            </w:r>
          </w:p>
        </w:tc>
        <w:tc>
          <w:tcPr>
            <w:tcW w:w="3568" w:type="dxa"/>
            <w:vAlign w:val="center"/>
          </w:tcPr>
          <w:p>
            <w:pPr>
              <w:jc w:val="center"/>
              <w:rPr>
                <w:rFonts w:ascii="仿宋" w:hAnsi="仿宋" w:eastAsia="仿宋" w:cs="仿宋"/>
                <w:bCs/>
              </w:rPr>
            </w:pPr>
            <w:r>
              <w:rPr>
                <w:rFonts w:hint="eastAsia" w:ascii="仿宋" w:hAnsi="仿宋" w:eastAsia="仿宋" w:cs="仿宋"/>
                <w:bCs/>
              </w:rPr>
              <w:t>运动康复</w:t>
            </w:r>
          </w:p>
        </w:tc>
        <w:tc>
          <w:tcPr>
            <w:tcW w:w="1187" w:type="dxa"/>
            <w:vAlign w:val="center"/>
          </w:tcPr>
          <w:p>
            <w:pPr>
              <w:jc w:val="center"/>
              <w:rPr>
                <w:rFonts w:ascii="仿宋" w:hAnsi="仿宋" w:eastAsia="仿宋" w:cs="仿宋"/>
                <w:bCs/>
              </w:rPr>
            </w:pPr>
            <w:r>
              <w:rPr>
                <w:rFonts w:hint="eastAsia" w:ascii="仿宋" w:hAnsi="仿宋" w:eastAsia="仿宋" w:cs="仿宋"/>
                <w:bCs/>
              </w:rPr>
              <w:t>2020级</w:t>
            </w:r>
          </w:p>
        </w:tc>
        <w:tc>
          <w:tcPr>
            <w:tcW w:w="1274" w:type="dxa"/>
            <w:vAlign w:val="center"/>
          </w:tcPr>
          <w:p>
            <w:pPr>
              <w:jc w:val="center"/>
              <w:rPr>
                <w:rFonts w:ascii="仿宋" w:hAnsi="仿宋" w:eastAsia="仿宋" w:cs="仿宋"/>
                <w:bCs/>
              </w:rPr>
            </w:pPr>
            <w:r>
              <w:rPr>
                <w:rFonts w:hint="eastAsia" w:ascii="仿宋" w:hAnsi="仿宋" w:eastAsia="仿宋" w:cs="仿宋"/>
                <w:bCs/>
              </w:rPr>
              <w:t>58</w:t>
            </w:r>
          </w:p>
        </w:tc>
        <w:tc>
          <w:tcPr>
            <w:tcW w:w="1314" w:type="dxa"/>
            <w:vAlign w:val="center"/>
          </w:tcPr>
          <w:p>
            <w:pPr>
              <w:jc w:val="center"/>
              <w:rPr>
                <w:rFonts w:ascii="仿宋" w:hAnsi="仿宋" w:eastAsia="仿宋" w:cs="仿宋"/>
                <w:bCs/>
              </w:rPr>
            </w:pPr>
            <w:r>
              <w:rPr>
                <w:rFonts w:hint="eastAsia" w:ascii="仿宋" w:hAnsi="仿宋" w:eastAsia="仿宋" w:cs="仿宋"/>
                <w:bCs/>
              </w:rPr>
              <w:t>1160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26</w:t>
            </w:r>
          </w:p>
        </w:tc>
        <w:tc>
          <w:tcPr>
            <w:tcW w:w="3568" w:type="dxa"/>
            <w:vAlign w:val="center"/>
          </w:tcPr>
          <w:p>
            <w:pPr>
              <w:jc w:val="center"/>
              <w:rPr>
                <w:rFonts w:ascii="仿宋" w:hAnsi="仿宋" w:eastAsia="仿宋" w:cs="仿宋"/>
                <w:bCs/>
              </w:rPr>
            </w:pPr>
            <w:r>
              <w:rPr>
                <w:rFonts w:hint="eastAsia" w:ascii="仿宋" w:hAnsi="仿宋" w:eastAsia="仿宋" w:cs="仿宋"/>
                <w:bCs/>
              </w:rPr>
              <w:t>护理/助产</w:t>
            </w:r>
          </w:p>
        </w:tc>
        <w:tc>
          <w:tcPr>
            <w:tcW w:w="1187" w:type="dxa"/>
            <w:vAlign w:val="center"/>
          </w:tcPr>
          <w:p>
            <w:pPr>
              <w:jc w:val="center"/>
              <w:rPr>
                <w:rFonts w:ascii="仿宋" w:hAnsi="仿宋" w:eastAsia="仿宋" w:cs="仿宋"/>
                <w:bCs/>
              </w:rPr>
            </w:pPr>
            <w:r>
              <w:rPr>
                <w:rFonts w:hint="eastAsia" w:ascii="仿宋" w:hAnsi="仿宋" w:eastAsia="仿宋" w:cs="仿宋"/>
                <w:bCs/>
              </w:rPr>
              <w:t>2021级</w:t>
            </w:r>
          </w:p>
        </w:tc>
        <w:tc>
          <w:tcPr>
            <w:tcW w:w="1274" w:type="dxa"/>
            <w:vAlign w:val="center"/>
          </w:tcPr>
          <w:p>
            <w:pPr>
              <w:jc w:val="center"/>
              <w:rPr>
                <w:rFonts w:ascii="仿宋" w:hAnsi="仿宋" w:eastAsia="仿宋" w:cs="仿宋"/>
                <w:bCs/>
              </w:rPr>
            </w:pPr>
            <w:r>
              <w:rPr>
                <w:rFonts w:hint="eastAsia" w:ascii="仿宋" w:hAnsi="仿宋" w:eastAsia="仿宋" w:cs="仿宋"/>
                <w:bCs/>
              </w:rPr>
              <w:t>512</w:t>
            </w:r>
          </w:p>
        </w:tc>
        <w:tc>
          <w:tcPr>
            <w:tcW w:w="1314" w:type="dxa"/>
            <w:vAlign w:val="center"/>
          </w:tcPr>
          <w:p>
            <w:pPr>
              <w:jc w:val="center"/>
              <w:rPr>
                <w:rFonts w:ascii="仿宋" w:hAnsi="仿宋" w:eastAsia="仿宋" w:cs="仿宋"/>
                <w:bCs/>
              </w:rPr>
            </w:pPr>
            <w:r>
              <w:rPr>
                <w:rFonts w:hint="eastAsia" w:ascii="仿宋" w:hAnsi="仿宋" w:eastAsia="仿宋" w:cs="仿宋"/>
                <w:bCs/>
              </w:rPr>
              <w:t>33792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27</w:t>
            </w:r>
          </w:p>
        </w:tc>
        <w:tc>
          <w:tcPr>
            <w:tcW w:w="3568" w:type="dxa"/>
            <w:vAlign w:val="center"/>
          </w:tcPr>
          <w:p>
            <w:pPr>
              <w:jc w:val="center"/>
              <w:rPr>
                <w:rFonts w:ascii="仿宋" w:hAnsi="仿宋" w:eastAsia="仿宋" w:cs="仿宋"/>
                <w:bCs/>
              </w:rPr>
            </w:pPr>
            <w:r>
              <w:rPr>
                <w:rFonts w:hint="eastAsia" w:ascii="仿宋" w:hAnsi="仿宋" w:eastAsia="仿宋" w:cs="仿宋"/>
                <w:bCs/>
              </w:rPr>
              <w:t>康复治疗</w:t>
            </w:r>
          </w:p>
        </w:tc>
        <w:tc>
          <w:tcPr>
            <w:tcW w:w="1187" w:type="dxa"/>
            <w:vAlign w:val="center"/>
          </w:tcPr>
          <w:p>
            <w:pPr>
              <w:jc w:val="center"/>
              <w:rPr>
                <w:rFonts w:ascii="仿宋" w:hAnsi="仿宋" w:eastAsia="仿宋" w:cs="仿宋"/>
                <w:bCs/>
              </w:rPr>
            </w:pPr>
            <w:r>
              <w:rPr>
                <w:rFonts w:hint="eastAsia" w:ascii="仿宋" w:hAnsi="仿宋" w:eastAsia="仿宋" w:cs="仿宋"/>
                <w:bCs/>
              </w:rPr>
              <w:t>2021级</w:t>
            </w:r>
          </w:p>
        </w:tc>
        <w:tc>
          <w:tcPr>
            <w:tcW w:w="1274" w:type="dxa"/>
            <w:vAlign w:val="center"/>
          </w:tcPr>
          <w:p>
            <w:pPr>
              <w:jc w:val="center"/>
              <w:rPr>
                <w:rFonts w:ascii="仿宋" w:hAnsi="仿宋" w:eastAsia="仿宋" w:cs="仿宋"/>
                <w:bCs/>
              </w:rPr>
            </w:pPr>
            <w:r>
              <w:rPr>
                <w:rFonts w:hint="eastAsia" w:ascii="仿宋" w:hAnsi="仿宋" w:eastAsia="仿宋" w:cs="仿宋"/>
                <w:bCs/>
              </w:rPr>
              <w:t>100</w:t>
            </w:r>
          </w:p>
        </w:tc>
        <w:tc>
          <w:tcPr>
            <w:tcW w:w="1314" w:type="dxa"/>
            <w:vAlign w:val="center"/>
          </w:tcPr>
          <w:p>
            <w:pPr>
              <w:jc w:val="center"/>
              <w:rPr>
                <w:rFonts w:ascii="仿宋" w:hAnsi="仿宋" w:eastAsia="仿宋" w:cs="仿宋"/>
                <w:bCs/>
              </w:rPr>
            </w:pPr>
            <w:r>
              <w:rPr>
                <w:rFonts w:hint="eastAsia" w:ascii="仿宋" w:hAnsi="仿宋" w:eastAsia="仿宋" w:cs="仿宋"/>
                <w:bCs/>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dxa"/>
            <w:vAlign w:val="center"/>
          </w:tcPr>
          <w:p>
            <w:pPr>
              <w:jc w:val="center"/>
              <w:rPr>
                <w:rFonts w:ascii="仿宋" w:hAnsi="仿宋" w:eastAsia="仿宋" w:cs="仿宋"/>
                <w:bCs/>
              </w:rPr>
            </w:pPr>
            <w:r>
              <w:rPr>
                <w:rFonts w:hint="eastAsia" w:ascii="仿宋" w:hAnsi="仿宋" w:eastAsia="仿宋" w:cs="仿宋"/>
                <w:bCs/>
              </w:rPr>
              <w:t>28</w:t>
            </w:r>
          </w:p>
        </w:tc>
        <w:tc>
          <w:tcPr>
            <w:tcW w:w="3568" w:type="dxa"/>
            <w:vAlign w:val="center"/>
          </w:tcPr>
          <w:p>
            <w:pPr>
              <w:ind w:firstLine="720" w:firstLineChars="300"/>
              <w:rPr>
                <w:rFonts w:ascii="仿宋" w:hAnsi="仿宋" w:eastAsia="仿宋" w:cs="仿宋"/>
                <w:bCs/>
              </w:rPr>
            </w:pPr>
            <w:r>
              <w:rPr>
                <w:rFonts w:hint="eastAsia" w:ascii="仿宋" w:hAnsi="仿宋" w:eastAsia="仿宋" w:cs="仿宋"/>
                <w:bCs/>
              </w:rPr>
              <w:t>临床药学/运动康复</w:t>
            </w:r>
          </w:p>
        </w:tc>
        <w:tc>
          <w:tcPr>
            <w:tcW w:w="1187" w:type="dxa"/>
            <w:vAlign w:val="center"/>
          </w:tcPr>
          <w:p>
            <w:pPr>
              <w:jc w:val="center"/>
              <w:rPr>
                <w:rFonts w:ascii="仿宋" w:hAnsi="仿宋" w:eastAsia="仿宋" w:cs="仿宋"/>
                <w:bCs/>
              </w:rPr>
            </w:pPr>
            <w:r>
              <w:rPr>
                <w:rFonts w:hint="eastAsia" w:ascii="仿宋" w:hAnsi="仿宋" w:eastAsia="仿宋" w:cs="仿宋"/>
                <w:bCs/>
              </w:rPr>
              <w:t>2020级/2021级</w:t>
            </w:r>
          </w:p>
        </w:tc>
        <w:tc>
          <w:tcPr>
            <w:tcW w:w="1274" w:type="dxa"/>
            <w:vAlign w:val="center"/>
          </w:tcPr>
          <w:p>
            <w:pPr>
              <w:jc w:val="center"/>
              <w:rPr>
                <w:rFonts w:ascii="仿宋" w:hAnsi="仿宋" w:eastAsia="仿宋" w:cs="仿宋"/>
                <w:bCs/>
              </w:rPr>
            </w:pPr>
            <w:r>
              <w:rPr>
                <w:rFonts w:hint="eastAsia" w:ascii="仿宋" w:hAnsi="仿宋" w:eastAsia="仿宋" w:cs="仿宋"/>
                <w:bCs/>
              </w:rPr>
              <w:t>112</w:t>
            </w:r>
          </w:p>
        </w:tc>
        <w:tc>
          <w:tcPr>
            <w:tcW w:w="1314" w:type="dxa"/>
            <w:vAlign w:val="center"/>
          </w:tcPr>
          <w:p>
            <w:pPr>
              <w:jc w:val="center"/>
              <w:rPr>
                <w:rFonts w:ascii="仿宋" w:hAnsi="仿宋" w:eastAsia="仿宋" w:cs="仿宋"/>
                <w:bCs/>
              </w:rPr>
            </w:pPr>
            <w:r>
              <w:rPr>
                <w:rFonts w:hint="eastAsia" w:ascii="仿宋" w:hAnsi="仿宋" w:eastAsia="仿宋" w:cs="仿宋"/>
                <w:bCs/>
              </w:rPr>
              <w:t>4032</w:t>
            </w:r>
          </w:p>
        </w:tc>
      </w:tr>
    </w:tbl>
    <w:p>
      <w:pPr>
        <w:ind w:firstLine="470" w:firstLineChars="196"/>
        <w:rPr>
          <w:rFonts w:ascii="楷体" w:hAnsi="楷体" w:eastAsia="楷体"/>
          <w:bCs/>
          <w:color w:val="auto"/>
        </w:rPr>
      </w:pPr>
      <w:r>
        <w:rPr>
          <w:rFonts w:hint="eastAsia" w:ascii="楷体" w:hAnsi="楷体" w:eastAsia="楷体"/>
          <w:bCs/>
          <w:color w:val="auto"/>
        </w:rPr>
        <w:t>注：面向的本校专业：实验教学内容列入专业人才培养方案的专业。</w:t>
      </w:r>
    </w:p>
    <w:p>
      <w:pPr>
        <w:spacing w:before="163" w:beforeLines="50"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（二）实验教学资源情况</w:t>
      </w:r>
    </w:p>
    <w:tbl>
      <w:tblPr>
        <w:tblStyle w:val="9"/>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478"/>
        <w:gridCol w:w="40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vAlign w:val="center"/>
          </w:tcPr>
          <w:p>
            <w:pPr>
              <w:jc w:val="center"/>
              <w:rPr>
                <w:rFonts w:ascii="黑体" w:hAnsi="黑体" w:eastAsia="黑体"/>
                <w:bCs/>
              </w:rPr>
            </w:pPr>
            <w:r>
              <w:rPr>
                <w:rFonts w:hint="eastAsia" w:ascii="黑体" w:hAnsi="黑体" w:eastAsia="黑体"/>
                <w:bCs/>
              </w:rPr>
              <w:t>实验项目资源总数</w:t>
            </w:r>
          </w:p>
        </w:tc>
        <w:tc>
          <w:tcPr>
            <w:tcW w:w="4038" w:type="dxa"/>
          </w:tcPr>
          <w:p>
            <w:pPr>
              <w:jc w:val="right"/>
              <w:rPr>
                <w:rFonts w:ascii="仿宋" w:hAnsi="仿宋" w:eastAsia="仿宋"/>
                <w:bCs/>
              </w:rPr>
            </w:pPr>
            <w:r>
              <w:rPr>
                <w:rFonts w:hint="eastAsia" w:ascii="仿宋" w:hAnsi="仿宋" w:eastAsia="仿宋"/>
                <w:bCs/>
              </w:rPr>
              <w:t>208个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vAlign w:val="center"/>
          </w:tcPr>
          <w:p>
            <w:pPr>
              <w:jc w:val="center"/>
              <w:rPr>
                <w:rFonts w:ascii="黑体" w:hAnsi="黑体" w:eastAsia="黑体"/>
                <w:bCs/>
              </w:rPr>
            </w:pPr>
            <w:r>
              <w:rPr>
                <w:rFonts w:hint="eastAsia" w:ascii="黑体" w:hAnsi="黑体" w:eastAsia="黑体"/>
                <w:bCs/>
              </w:rPr>
              <w:t>年度开设实验项目数</w:t>
            </w:r>
          </w:p>
        </w:tc>
        <w:tc>
          <w:tcPr>
            <w:tcW w:w="4038" w:type="dxa"/>
          </w:tcPr>
          <w:p>
            <w:pPr>
              <w:jc w:val="right"/>
              <w:rPr>
                <w:rFonts w:ascii="仿宋" w:hAnsi="仿宋" w:eastAsia="仿宋"/>
                <w:bCs/>
              </w:rPr>
            </w:pPr>
            <w:r>
              <w:rPr>
                <w:rFonts w:hint="eastAsia" w:ascii="仿宋" w:hAnsi="仿宋" w:eastAsia="仿宋"/>
                <w:bCs/>
              </w:rPr>
              <w:t>208个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vAlign w:val="center"/>
          </w:tcPr>
          <w:p>
            <w:pPr>
              <w:jc w:val="center"/>
              <w:rPr>
                <w:rFonts w:ascii="黑体" w:hAnsi="黑体" w:eastAsia="黑体"/>
                <w:bCs/>
              </w:rPr>
            </w:pPr>
            <w:r>
              <w:rPr>
                <w:rFonts w:hint="eastAsia" w:ascii="黑体" w:hAnsi="黑体" w:eastAsia="黑体"/>
                <w:bCs/>
              </w:rPr>
              <w:t>年度独立设课的实验课程</w:t>
            </w:r>
          </w:p>
        </w:tc>
        <w:tc>
          <w:tcPr>
            <w:tcW w:w="4038" w:type="dxa"/>
          </w:tcPr>
          <w:p>
            <w:pPr>
              <w:jc w:val="right"/>
              <w:rPr>
                <w:rFonts w:ascii="仿宋" w:hAnsi="仿宋" w:eastAsia="仿宋"/>
                <w:bCs/>
              </w:rPr>
            </w:pPr>
            <w:r>
              <w:rPr>
                <w:rFonts w:hint="eastAsia" w:ascii="仿宋" w:hAnsi="仿宋" w:eastAsia="仿宋"/>
                <w:bCs/>
              </w:rPr>
              <w:t>26门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vAlign w:val="center"/>
          </w:tcPr>
          <w:p>
            <w:pPr>
              <w:jc w:val="center"/>
              <w:rPr>
                <w:rFonts w:ascii="黑体" w:hAnsi="黑体" w:eastAsia="黑体"/>
                <w:bCs/>
              </w:rPr>
            </w:pPr>
            <w:r>
              <w:rPr>
                <w:rFonts w:hint="eastAsia" w:ascii="黑体" w:hAnsi="黑体" w:eastAsia="黑体"/>
                <w:bCs/>
              </w:rPr>
              <w:t>实验教材总数</w:t>
            </w:r>
          </w:p>
        </w:tc>
        <w:tc>
          <w:tcPr>
            <w:tcW w:w="4038" w:type="dxa"/>
          </w:tcPr>
          <w:p>
            <w:pPr>
              <w:jc w:val="right"/>
              <w:rPr>
                <w:rFonts w:ascii="仿宋" w:hAnsi="仿宋" w:eastAsia="仿宋"/>
                <w:bCs/>
              </w:rPr>
            </w:pPr>
            <w:r>
              <w:rPr>
                <w:rFonts w:hint="eastAsia" w:ascii="仿宋" w:hAnsi="仿宋" w:eastAsia="仿宋"/>
                <w:bCs/>
              </w:rPr>
              <w:t>11种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vAlign w:val="center"/>
          </w:tcPr>
          <w:p>
            <w:pPr>
              <w:jc w:val="center"/>
              <w:rPr>
                <w:rFonts w:ascii="黑体" w:hAnsi="黑体" w:eastAsia="黑体"/>
                <w:bCs/>
              </w:rPr>
            </w:pPr>
            <w:r>
              <w:rPr>
                <w:rFonts w:hint="eastAsia" w:ascii="黑体" w:hAnsi="黑体" w:eastAsia="黑体"/>
                <w:bCs/>
              </w:rPr>
              <w:t>年度新增实验教材</w:t>
            </w:r>
          </w:p>
        </w:tc>
        <w:tc>
          <w:tcPr>
            <w:tcW w:w="4038" w:type="dxa"/>
          </w:tcPr>
          <w:p>
            <w:pPr>
              <w:jc w:val="right"/>
              <w:rPr>
                <w:rFonts w:ascii="仿宋" w:hAnsi="仿宋" w:eastAsia="仿宋"/>
                <w:bCs/>
              </w:rPr>
            </w:pPr>
            <w:r>
              <w:rPr>
                <w:rFonts w:hint="eastAsia" w:ascii="仿宋" w:hAnsi="仿宋" w:eastAsia="仿宋"/>
                <w:bCs/>
              </w:rPr>
              <w:t>种</w:t>
            </w:r>
          </w:p>
        </w:tc>
      </w:tr>
    </w:tbl>
    <w:p>
      <w:pPr>
        <w:ind w:firstLine="470" w:firstLineChars="196"/>
        <w:rPr>
          <w:rFonts w:ascii="楷体" w:hAnsi="楷体" w:eastAsia="楷体"/>
          <w:bCs/>
          <w:color w:val="auto"/>
        </w:rPr>
      </w:pPr>
      <w:r>
        <w:rPr>
          <w:rFonts w:hint="eastAsia" w:ascii="楷体" w:hAnsi="楷体" w:eastAsia="楷体"/>
          <w:bCs/>
          <w:color w:val="auto"/>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（三）学生获奖情况</w:t>
      </w:r>
    </w:p>
    <w:tbl>
      <w:tblPr>
        <w:tblStyle w:val="9"/>
        <w:tblW w:w="4897" w:type="pct"/>
        <w:tblInd w:w="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93"/>
        <w:gridCol w:w="39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2633" w:type="pct"/>
            <w:vAlign w:val="center"/>
          </w:tcPr>
          <w:p>
            <w:pPr>
              <w:jc w:val="center"/>
              <w:rPr>
                <w:rFonts w:ascii="黑体" w:hAnsi="黑体" w:eastAsia="黑体"/>
                <w:bCs/>
                <w:color w:val="auto"/>
              </w:rPr>
            </w:pPr>
            <w:r>
              <w:rPr>
                <w:rFonts w:hint="eastAsia" w:ascii="黑体" w:hAnsi="黑体" w:eastAsia="黑体"/>
                <w:bCs/>
                <w:color w:val="auto"/>
              </w:rPr>
              <w:t>学生获奖人数</w:t>
            </w:r>
          </w:p>
        </w:tc>
        <w:tc>
          <w:tcPr>
            <w:tcW w:w="2366" w:type="pct"/>
            <w:vAlign w:val="center"/>
          </w:tcPr>
          <w:p>
            <w:pPr>
              <w:jc w:val="right"/>
              <w:rPr>
                <w:rFonts w:ascii="黑体" w:hAnsi="黑体" w:eastAsia="黑体"/>
                <w:bCs/>
                <w:color w:val="auto"/>
              </w:rPr>
            </w:pPr>
            <w:r>
              <w:rPr>
                <w:rFonts w:hint="eastAsia" w:ascii="黑体" w:hAnsi="黑体" w:eastAsia="黑体"/>
                <w:bCs/>
                <w:color w:val="auto"/>
                <w:lang w:val="en-US" w:eastAsia="zh-CN"/>
              </w:rPr>
              <w:t>27</w:t>
            </w:r>
            <w:r>
              <w:rPr>
                <w:rFonts w:hint="eastAsia" w:ascii="黑体" w:hAnsi="黑体" w:eastAsia="黑体"/>
                <w:bCs/>
                <w:color w:val="auto"/>
              </w:rPr>
              <w:t>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color w:val="auto"/>
              </w:rPr>
            </w:pPr>
            <w:r>
              <w:rPr>
                <w:rFonts w:hint="eastAsia" w:ascii="黑体" w:hAnsi="黑体" w:eastAsia="黑体"/>
                <w:bCs/>
                <w:color w:val="auto"/>
              </w:rPr>
              <w:t>学生发表论文数</w:t>
            </w:r>
          </w:p>
        </w:tc>
        <w:tc>
          <w:tcPr>
            <w:tcW w:w="2366" w:type="pct"/>
            <w:vAlign w:val="center"/>
          </w:tcPr>
          <w:p>
            <w:pPr>
              <w:jc w:val="right"/>
              <w:rPr>
                <w:rFonts w:ascii="黑体" w:hAnsi="黑体" w:eastAsia="黑体"/>
                <w:bCs/>
                <w:color w:val="auto"/>
              </w:rPr>
            </w:pPr>
            <w:r>
              <w:rPr>
                <w:rFonts w:hint="eastAsia" w:ascii="黑体" w:hAnsi="黑体" w:eastAsia="黑体"/>
                <w:bCs/>
                <w:color w:val="auto"/>
                <w:lang w:val="en-US" w:eastAsia="zh-CN"/>
              </w:rPr>
              <w:t>4</w:t>
            </w:r>
            <w:r>
              <w:rPr>
                <w:rFonts w:hint="eastAsia" w:ascii="黑体" w:hAnsi="黑体" w:eastAsia="黑体"/>
                <w:bCs/>
                <w:color w:val="auto"/>
              </w:rPr>
              <w:t>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color w:val="auto"/>
              </w:rPr>
            </w:pPr>
            <w:r>
              <w:rPr>
                <w:rFonts w:hint="eastAsia" w:ascii="黑体" w:hAnsi="黑体" w:eastAsia="黑体"/>
                <w:bCs/>
                <w:color w:val="auto"/>
              </w:rPr>
              <w:t>学生获得专利数</w:t>
            </w:r>
          </w:p>
        </w:tc>
        <w:tc>
          <w:tcPr>
            <w:tcW w:w="2366" w:type="pct"/>
            <w:vAlign w:val="center"/>
          </w:tcPr>
          <w:p>
            <w:pPr>
              <w:jc w:val="right"/>
              <w:rPr>
                <w:rFonts w:ascii="黑体" w:hAnsi="黑体" w:eastAsia="黑体"/>
                <w:bCs/>
                <w:color w:val="auto"/>
              </w:rPr>
            </w:pPr>
            <w:r>
              <w:rPr>
                <w:rFonts w:hint="eastAsia" w:ascii="黑体" w:hAnsi="黑体" w:eastAsia="黑体"/>
                <w:bCs/>
                <w:color w:val="auto"/>
              </w:rPr>
              <w:t>项</w:t>
            </w:r>
          </w:p>
        </w:tc>
      </w:tr>
    </w:tbl>
    <w:p>
      <w:pPr>
        <w:ind w:firstLine="470" w:firstLineChars="196"/>
        <w:rPr>
          <w:rFonts w:hint="eastAsia" w:ascii="楷体" w:hAnsi="楷体" w:eastAsia="楷体"/>
          <w:bCs/>
          <w:color w:val="auto"/>
        </w:rPr>
      </w:pPr>
      <w:r>
        <w:rPr>
          <w:rFonts w:hint="eastAsia" w:ascii="楷体" w:hAnsi="楷体" w:eastAsia="楷体"/>
          <w:bCs/>
          <w:color w:val="auto"/>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color w:val="auto"/>
          <w:sz w:val="32"/>
          <w:szCs w:val="32"/>
        </w:rPr>
      </w:pPr>
      <w:r>
        <w:rPr>
          <w:rFonts w:hint="eastAsia" w:ascii="黑体" w:hAnsi="黑体" w:eastAsia="黑体"/>
          <w:b/>
          <w:bCs/>
          <w:color w:val="auto"/>
          <w:sz w:val="32"/>
          <w:szCs w:val="32"/>
        </w:rPr>
        <w:t>四、教学改革与科学研究情况</w:t>
      </w:r>
    </w:p>
    <w:p>
      <w:pPr>
        <w:spacing w:before="163" w:beforeLines="50"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（一）</w:t>
      </w:r>
      <w:r>
        <w:rPr>
          <w:rFonts w:hint="eastAsia" w:ascii="黑体" w:hAnsi="黑体" w:eastAsia="黑体" w:cs="仿宋_GB2312"/>
          <w:bCs/>
          <w:color w:val="auto"/>
          <w:sz w:val="28"/>
          <w:szCs w:val="28"/>
        </w:rPr>
        <w:t>承担教学改革任务及经费</w:t>
      </w:r>
    </w:p>
    <w:tbl>
      <w:tblPr>
        <w:tblStyle w:val="8"/>
        <w:tblW w:w="94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4"/>
        <w:gridCol w:w="1613"/>
        <w:gridCol w:w="1307"/>
        <w:gridCol w:w="1027"/>
        <w:gridCol w:w="1078"/>
        <w:gridCol w:w="1948"/>
        <w:gridCol w:w="1106"/>
        <w:gridCol w:w="7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Align w:val="center"/>
          </w:tcPr>
          <w:p>
            <w:pPr>
              <w:adjustRightInd w:val="0"/>
              <w:snapToGrid w:val="0"/>
              <w:jc w:val="center"/>
              <w:rPr>
                <w:rFonts w:ascii="黑体" w:hAnsi="黑体" w:eastAsia="黑体"/>
              </w:rPr>
            </w:pPr>
            <w:r>
              <w:rPr>
                <w:rFonts w:hint="eastAsia" w:ascii="黑体" w:hAnsi="黑体" w:eastAsia="黑体" w:cs="宋体"/>
              </w:rPr>
              <w:t>序号</w:t>
            </w:r>
          </w:p>
        </w:tc>
        <w:tc>
          <w:tcPr>
            <w:tcW w:w="1613" w:type="dxa"/>
            <w:vAlign w:val="center"/>
          </w:tcPr>
          <w:p>
            <w:pPr>
              <w:adjustRightInd w:val="0"/>
              <w:snapToGrid w:val="0"/>
              <w:jc w:val="center"/>
              <w:rPr>
                <w:rFonts w:ascii="黑体" w:hAnsi="黑体" w:eastAsia="黑体" w:cs="宋体"/>
              </w:rPr>
            </w:pPr>
            <w:r>
              <w:rPr>
                <w:rFonts w:hint="eastAsia" w:ascii="黑体" w:hAnsi="黑体" w:eastAsia="黑体" w:cs="宋体"/>
              </w:rPr>
              <w:t>项目/</w:t>
            </w:r>
          </w:p>
          <w:p>
            <w:pPr>
              <w:adjustRightInd w:val="0"/>
              <w:snapToGrid w:val="0"/>
              <w:jc w:val="center"/>
              <w:rPr>
                <w:rFonts w:ascii="黑体" w:hAnsi="黑体" w:eastAsia="黑体"/>
              </w:rPr>
            </w:pPr>
            <w:r>
              <w:rPr>
                <w:rFonts w:hint="eastAsia" w:ascii="黑体" w:hAnsi="黑体" w:eastAsia="黑体" w:cs="宋体"/>
              </w:rPr>
              <w:t>课题名称</w:t>
            </w:r>
          </w:p>
        </w:tc>
        <w:tc>
          <w:tcPr>
            <w:tcW w:w="1307" w:type="dxa"/>
            <w:vAlign w:val="center"/>
          </w:tcPr>
          <w:p>
            <w:pPr>
              <w:adjustRightInd w:val="0"/>
              <w:snapToGrid w:val="0"/>
              <w:jc w:val="center"/>
              <w:rPr>
                <w:rFonts w:ascii="黑体" w:hAnsi="黑体" w:eastAsia="黑体"/>
              </w:rPr>
            </w:pPr>
            <w:r>
              <w:rPr>
                <w:rFonts w:hint="eastAsia" w:ascii="黑体" w:hAnsi="黑体" w:eastAsia="黑体" w:cs="宋体"/>
              </w:rPr>
              <w:t>文号</w:t>
            </w:r>
          </w:p>
        </w:tc>
        <w:tc>
          <w:tcPr>
            <w:tcW w:w="1027" w:type="dxa"/>
            <w:vAlign w:val="center"/>
          </w:tcPr>
          <w:p>
            <w:pPr>
              <w:adjustRightInd w:val="0"/>
              <w:snapToGrid w:val="0"/>
              <w:jc w:val="center"/>
              <w:rPr>
                <w:rFonts w:ascii="黑体" w:hAnsi="黑体" w:eastAsia="黑体"/>
              </w:rPr>
            </w:pPr>
            <w:r>
              <w:rPr>
                <w:rFonts w:hint="eastAsia" w:ascii="黑体" w:hAnsi="黑体" w:eastAsia="黑体" w:cs="宋体"/>
              </w:rPr>
              <w:t>负责人</w:t>
            </w:r>
          </w:p>
        </w:tc>
        <w:tc>
          <w:tcPr>
            <w:tcW w:w="1078" w:type="dxa"/>
            <w:vAlign w:val="center"/>
          </w:tcPr>
          <w:p>
            <w:pPr>
              <w:adjustRightInd w:val="0"/>
              <w:snapToGrid w:val="0"/>
              <w:jc w:val="center"/>
              <w:rPr>
                <w:rFonts w:ascii="黑体" w:hAnsi="黑体" w:eastAsia="黑体"/>
              </w:rPr>
            </w:pPr>
            <w:r>
              <w:rPr>
                <w:rFonts w:hint="eastAsia" w:ascii="黑体" w:hAnsi="黑体" w:eastAsia="黑体" w:cs="宋体"/>
              </w:rPr>
              <w:t>参加人员</w:t>
            </w:r>
          </w:p>
        </w:tc>
        <w:tc>
          <w:tcPr>
            <w:tcW w:w="1948" w:type="dxa"/>
            <w:vAlign w:val="center"/>
          </w:tcPr>
          <w:p>
            <w:pPr>
              <w:adjustRightInd w:val="0"/>
              <w:snapToGrid w:val="0"/>
              <w:jc w:val="center"/>
              <w:rPr>
                <w:rFonts w:ascii="黑体" w:hAnsi="黑体" w:eastAsia="黑体"/>
              </w:rPr>
            </w:pPr>
            <w:r>
              <w:rPr>
                <w:rFonts w:hint="eastAsia" w:ascii="黑体" w:hAnsi="黑体" w:eastAsia="黑体" w:cs="宋体"/>
              </w:rPr>
              <w:t>起止时间</w:t>
            </w:r>
          </w:p>
        </w:tc>
        <w:tc>
          <w:tcPr>
            <w:tcW w:w="1106" w:type="dxa"/>
            <w:vAlign w:val="center"/>
          </w:tcPr>
          <w:p>
            <w:pPr>
              <w:adjustRightInd w:val="0"/>
              <w:snapToGrid w:val="0"/>
              <w:jc w:val="center"/>
              <w:rPr>
                <w:rFonts w:ascii="黑体" w:hAnsi="黑体" w:eastAsia="黑体"/>
              </w:rPr>
            </w:pPr>
            <w:r>
              <w:rPr>
                <w:rFonts w:hint="eastAsia" w:ascii="黑体" w:hAnsi="黑体" w:eastAsia="黑体" w:cs="宋体"/>
              </w:rPr>
              <w:t>经费（</w:t>
            </w:r>
            <w:r>
              <w:rPr>
                <w:rFonts w:hint="eastAsia" w:ascii="黑体" w:hAnsi="黑体" w:eastAsia="黑体" w:cs="仿宋_GB2312"/>
              </w:rPr>
              <w:t>万元</w:t>
            </w:r>
            <w:r>
              <w:rPr>
                <w:rFonts w:hint="eastAsia" w:ascii="黑体" w:hAnsi="黑体" w:eastAsia="黑体" w:cs="宋体"/>
              </w:rPr>
              <w:t>）</w:t>
            </w:r>
          </w:p>
        </w:tc>
        <w:tc>
          <w:tcPr>
            <w:tcW w:w="716" w:type="dxa"/>
            <w:vAlign w:val="center"/>
          </w:tcPr>
          <w:p>
            <w:pPr>
              <w:adjustRightInd w:val="0"/>
              <w:snapToGrid w:val="0"/>
              <w:jc w:val="center"/>
              <w:rPr>
                <w:rFonts w:ascii="黑体" w:hAnsi="黑体" w:eastAsia="黑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624" w:type="dxa"/>
            <w:vAlign w:val="center"/>
          </w:tcPr>
          <w:p>
            <w:pPr>
              <w:adjustRightInd w:val="0"/>
              <w:snapToGrid w:val="0"/>
              <w:jc w:val="center"/>
              <w:rPr>
                <w:rFonts w:ascii="仿宋" w:hAnsi="仿宋" w:eastAsia="仿宋" w:cs="仿宋"/>
              </w:rPr>
            </w:pPr>
            <w:r>
              <w:rPr>
                <w:rFonts w:hint="eastAsia" w:ascii="仿宋" w:hAnsi="仿宋" w:eastAsia="仿宋" w:cs="仿宋"/>
              </w:rPr>
              <w:t>1</w:t>
            </w:r>
          </w:p>
        </w:tc>
        <w:tc>
          <w:tcPr>
            <w:tcW w:w="1613" w:type="dxa"/>
          </w:tcPr>
          <w:p>
            <w:pPr>
              <w:adjustRightInd w:val="0"/>
              <w:snapToGrid w:val="0"/>
              <w:jc w:val="left"/>
              <w:rPr>
                <w:rFonts w:ascii="仿宋" w:hAnsi="仿宋" w:eastAsia="仿宋" w:cs="仿宋"/>
              </w:rPr>
            </w:pPr>
            <w:r>
              <w:rPr>
                <w:rFonts w:hint="eastAsia" w:ascii="仿宋" w:hAnsi="仿宋" w:eastAsia="仿宋" w:cs="仿宋"/>
                <w:bCs/>
              </w:rPr>
              <w:t>PDCA循环和Peyton四步教学法在我校诊断学技能教学中应用及效果研究</w:t>
            </w:r>
          </w:p>
        </w:tc>
        <w:tc>
          <w:tcPr>
            <w:tcW w:w="1307" w:type="dxa"/>
          </w:tcPr>
          <w:p>
            <w:pPr>
              <w:adjustRightInd w:val="0"/>
              <w:snapToGrid w:val="0"/>
              <w:jc w:val="left"/>
              <w:rPr>
                <w:rFonts w:ascii="仿宋" w:hAnsi="仿宋" w:eastAsia="仿宋" w:cs="仿宋"/>
              </w:rPr>
            </w:pPr>
            <w:r>
              <w:rPr>
                <w:rFonts w:hint="eastAsia" w:ascii="仿宋" w:hAnsi="仿宋" w:eastAsia="仿宋" w:cs="仿宋"/>
              </w:rPr>
              <w:t>2022164</w:t>
            </w:r>
          </w:p>
        </w:tc>
        <w:tc>
          <w:tcPr>
            <w:tcW w:w="1027" w:type="dxa"/>
          </w:tcPr>
          <w:p>
            <w:pPr>
              <w:adjustRightInd w:val="0"/>
              <w:snapToGrid w:val="0"/>
              <w:jc w:val="left"/>
              <w:rPr>
                <w:rFonts w:ascii="仿宋" w:hAnsi="仿宋" w:eastAsia="仿宋" w:cs="仿宋"/>
              </w:rPr>
            </w:pPr>
            <w:r>
              <w:rPr>
                <w:rFonts w:hint="eastAsia" w:ascii="仿宋" w:hAnsi="仿宋" w:eastAsia="仿宋" w:cs="仿宋"/>
              </w:rPr>
              <w:t>陈丽</w:t>
            </w:r>
          </w:p>
        </w:tc>
        <w:tc>
          <w:tcPr>
            <w:tcW w:w="1078" w:type="dxa"/>
          </w:tcPr>
          <w:p>
            <w:pPr>
              <w:adjustRightInd w:val="0"/>
              <w:snapToGrid w:val="0"/>
              <w:jc w:val="left"/>
              <w:rPr>
                <w:rFonts w:hint="eastAsia" w:ascii="仿宋" w:hAnsi="仿宋" w:eastAsia="仿宋" w:cs="仿宋"/>
                <w:lang w:val="en-US" w:eastAsia="zh-CN"/>
              </w:rPr>
            </w:pPr>
            <w:r>
              <w:rPr>
                <w:rFonts w:hint="eastAsia" w:ascii="仿宋" w:hAnsi="仿宋" w:eastAsia="仿宋" w:cs="仿宋"/>
                <w:lang w:val="en-US" w:eastAsia="zh-CN"/>
              </w:rPr>
              <w:t>许璇、</w:t>
            </w:r>
          </w:p>
          <w:p>
            <w:pPr>
              <w:adjustRightInd w:val="0"/>
              <w:snapToGrid w:val="0"/>
              <w:jc w:val="left"/>
              <w:rPr>
                <w:rFonts w:hint="eastAsia" w:ascii="仿宋" w:hAnsi="仿宋" w:eastAsia="仿宋" w:cs="仿宋"/>
                <w:lang w:val="en-US" w:eastAsia="zh-CN"/>
              </w:rPr>
            </w:pPr>
            <w:r>
              <w:rPr>
                <w:rFonts w:hint="eastAsia" w:ascii="仿宋" w:hAnsi="仿宋" w:eastAsia="仿宋" w:cs="仿宋"/>
                <w:lang w:val="en-US" w:eastAsia="zh-CN"/>
              </w:rPr>
              <w:t>彭虹、</w:t>
            </w:r>
          </w:p>
          <w:p>
            <w:pPr>
              <w:adjustRightInd w:val="0"/>
              <w:snapToGrid w:val="0"/>
              <w:jc w:val="left"/>
              <w:rPr>
                <w:rFonts w:hint="eastAsia" w:ascii="仿宋" w:hAnsi="仿宋" w:eastAsia="仿宋" w:cs="仿宋"/>
                <w:lang w:val="en-US" w:eastAsia="zh-CN"/>
              </w:rPr>
            </w:pPr>
            <w:r>
              <w:rPr>
                <w:rFonts w:hint="eastAsia" w:ascii="仿宋" w:hAnsi="仿宋" w:eastAsia="仿宋" w:cs="仿宋"/>
                <w:lang w:val="en-US" w:eastAsia="zh-CN"/>
              </w:rPr>
              <w:t>谭天海、聂永胜、李娟</w:t>
            </w:r>
          </w:p>
        </w:tc>
        <w:tc>
          <w:tcPr>
            <w:tcW w:w="1948" w:type="dxa"/>
          </w:tcPr>
          <w:p>
            <w:pPr>
              <w:adjustRightInd w:val="0"/>
              <w:snapToGrid w:val="0"/>
              <w:jc w:val="left"/>
              <w:rPr>
                <w:rFonts w:ascii="仿宋" w:hAnsi="仿宋" w:eastAsia="宋体" w:cs="仿宋"/>
              </w:rPr>
            </w:pPr>
            <w:r>
              <w:rPr>
                <w:rFonts w:ascii="宋体" w:hAnsi="宋体" w:eastAsia="宋体" w:cs="宋体"/>
              </w:rPr>
              <w:t>202</w:t>
            </w:r>
            <w:r>
              <w:rPr>
                <w:rFonts w:hint="eastAsia" w:ascii="宋体" w:hAnsi="宋体" w:eastAsia="宋体" w:cs="宋体"/>
              </w:rPr>
              <w:t>2</w:t>
            </w:r>
            <w:r>
              <w:rPr>
                <w:rFonts w:ascii="宋体" w:hAnsi="宋体" w:eastAsia="宋体" w:cs="宋体"/>
              </w:rPr>
              <w:t>.</w:t>
            </w:r>
            <w:r>
              <w:rPr>
                <w:rFonts w:hint="eastAsia" w:ascii="宋体" w:hAnsi="宋体" w:eastAsia="宋体" w:cs="宋体"/>
              </w:rPr>
              <w:t>8</w:t>
            </w:r>
            <w:r>
              <w:rPr>
                <w:rFonts w:ascii="宋体" w:hAnsi="宋体" w:eastAsia="宋体" w:cs="宋体"/>
              </w:rPr>
              <w:t>.1</w:t>
            </w:r>
            <w:r>
              <w:rPr>
                <w:rFonts w:hint="eastAsia" w:ascii="宋体" w:hAnsi="宋体" w:eastAsia="宋体" w:cs="宋体"/>
              </w:rPr>
              <w:t>5</w:t>
            </w:r>
            <w:r>
              <w:rPr>
                <w:rFonts w:ascii="宋体" w:hAnsi="宋体" w:eastAsia="宋体" w:cs="宋体"/>
              </w:rPr>
              <w:t>-202</w:t>
            </w:r>
            <w:r>
              <w:rPr>
                <w:rFonts w:hint="eastAsia" w:ascii="宋体" w:hAnsi="宋体" w:eastAsia="宋体" w:cs="宋体"/>
              </w:rPr>
              <w:t>4</w:t>
            </w:r>
            <w:r>
              <w:rPr>
                <w:rFonts w:ascii="宋体" w:hAnsi="宋体" w:eastAsia="宋体" w:cs="宋体"/>
              </w:rPr>
              <w:t>.</w:t>
            </w:r>
            <w:r>
              <w:rPr>
                <w:rFonts w:hint="eastAsia" w:ascii="宋体" w:hAnsi="宋体" w:eastAsia="宋体" w:cs="宋体"/>
              </w:rPr>
              <w:t>8</w:t>
            </w:r>
            <w:r>
              <w:rPr>
                <w:rFonts w:ascii="宋体" w:hAnsi="宋体" w:eastAsia="宋体" w:cs="宋体"/>
              </w:rPr>
              <w:t>.1</w:t>
            </w:r>
            <w:r>
              <w:rPr>
                <w:rFonts w:hint="eastAsia" w:ascii="宋体" w:hAnsi="宋体" w:eastAsia="宋体" w:cs="宋体"/>
              </w:rPr>
              <w:t>5</w:t>
            </w:r>
          </w:p>
        </w:tc>
        <w:tc>
          <w:tcPr>
            <w:tcW w:w="1106" w:type="dxa"/>
          </w:tcPr>
          <w:p>
            <w:pPr>
              <w:adjustRightInd w:val="0"/>
              <w:snapToGrid w:val="0"/>
              <w:jc w:val="left"/>
              <w:rPr>
                <w:rFonts w:ascii="仿宋" w:hAnsi="仿宋" w:eastAsia="仿宋" w:cs="仿宋"/>
              </w:rPr>
            </w:pPr>
            <w:r>
              <w:rPr>
                <w:rFonts w:hint="eastAsia" w:ascii="仿宋" w:hAnsi="仿宋" w:eastAsia="仿宋" w:cs="仿宋"/>
              </w:rPr>
              <w:t>3</w:t>
            </w:r>
          </w:p>
        </w:tc>
        <w:tc>
          <w:tcPr>
            <w:tcW w:w="716" w:type="dxa"/>
          </w:tcPr>
          <w:p>
            <w:pPr>
              <w:adjustRightInd w:val="0"/>
              <w:snapToGrid w:val="0"/>
              <w:jc w:val="left"/>
              <w:rPr>
                <w:rFonts w:ascii="仿宋" w:hAnsi="仿宋" w:eastAsia="仿宋" w:cs="仿宋"/>
              </w:rPr>
            </w:pPr>
            <w:r>
              <w:rPr>
                <w:rFonts w:hint="eastAsia" w:ascii="仿宋" w:hAnsi="仿宋" w:eastAsia="仿宋" w:cs="仿宋"/>
              </w:rPr>
              <w:t>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624" w:type="dxa"/>
            <w:vAlign w:val="center"/>
          </w:tcPr>
          <w:p>
            <w:pPr>
              <w:adjustRightInd w:val="0"/>
              <w:snapToGrid w:val="0"/>
              <w:jc w:val="center"/>
              <w:rPr>
                <w:rFonts w:ascii="仿宋" w:hAnsi="仿宋" w:eastAsia="仿宋" w:cs="仿宋"/>
              </w:rPr>
            </w:pPr>
            <w:r>
              <w:rPr>
                <w:rFonts w:hint="eastAsia" w:ascii="仿宋" w:hAnsi="仿宋" w:eastAsia="仿宋" w:cs="仿宋"/>
              </w:rPr>
              <w:t>2</w:t>
            </w:r>
          </w:p>
        </w:tc>
        <w:tc>
          <w:tcPr>
            <w:tcW w:w="1613" w:type="dxa"/>
          </w:tcPr>
          <w:p>
            <w:pPr>
              <w:adjustRightInd w:val="0"/>
              <w:snapToGrid w:val="0"/>
              <w:jc w:val="left"/>
              <w:rPr>
                <w:rFonts w:ascii="仿宋" w:hAnsi="仿宋" w:eastAsia="仿宋" w:cs="仿宋"/>
              </w:rPr>
            </w:pPr>
            <w:r>
              <w:rPr>
                <w:rFonts w:hint="eastAsia" w:ascii="仿宋" w:hAnsi="仿宋" w:eastAsia="仿宋" w:cs="仿宋"/>
                <w:bCs/>
              </w:rPr>
              <w:t>以腰椎间盘突出症虚拟现实诊疗技术为例构建骨科疾病案例库及开展混合、沉浸式教</w:t>
            </w:r>
            <w:r>
              <w:rPr>
                <w:rFonts w:ascii="仿宋" w:hAnsi="仿宋" w:eastAsia="仿宋" w:cs="仿宋"/>
                <w:bCs/>
              </w:rPr>
              <w:t>学</w:t>
            </w:r>
          </w:p>
        </w:tc>
        <w:tc>
          <w:tcPr>
            <w:tcW w:w="1307" w:type="dxa"/>
          </w:tcPr>
          <w:p>
            <w:pPr>
              <w:adjustRightInd w:val="0"/>
              <w:snapToGrid w:val="0"/>
              <w:jc w:val="left"/>
              <w:rPr>
                <w:rFonts w:ascii="仿宋" w:hAnsi="仿宋" w:eastAsia="仿宋" w:cs="仿宋"/>
              </w:rPr>
            </w:pPr>
            <w:r>
              <w:rPr>
                <w:rFonts w:hint="eastAsia" w:ascii="仿宋" w:hAnsi="仿宋" w:eastAsia="仿宋" w:cs="仿宋"/>
              </w:rPr>
              <w:t>2022182</w:t>
            </w:r>
          </w:p>
        </w:tc>
        <w:tc>
          <w:tcPr>
            <w:tcW w:w="1027" w:type="dxa"/>
          </w:tcPr>
          <w:p>
            <w:pPr>
              <w:adjustRightInd w:val="0"/>
              <w:snapToGrid w:val="0"/>
              <w:jc w:val="left"/>
              <w:rPr>
                <w:rFonts w:ascii="仿宋" w:hAnsi="仿宋" w:eastAsia="仿宋" w:cs="仿宋"/>
              </w:rPr>
            </w:pPr>
            <w:r>
              <w:rPr>
                <w:rFonts w:hint="eastAsia" w:ascii="仿宋" w:hAnsi="仿宋" w:eastAsia="仿宋" w:cs="仿宋"/>
              </w:rPr>
              <w:t>曹广如</w:t>
            </w:r>
          </w:p>
        </w:tc>
        <w:tc>
          <w:tcPr>
            <w:tcW w:w="1078" w:type="dxa"/>
          </w:tcPr>
          <w:p>
            <w:pPr>
              <w:adjustRightInd w:val="0"/>
              <w:snapToGrid w:val="0"/>
              <w:jc w:val="left"/>
              <w:rPr>
                <w:rFonts w:ascii="仿宋" w:hAnsi="仿宋" w:eastAsia="仿宋" w:cs="仿宋"/>
              </w:rPr>
            </w:pPr>
          </w:p>
        </w:tc>
        <w:tc>
          <w:tcPr>
            <w:tcW w:w="1948" w:type="dxa"/>
          </w:tcPr>
          <w:p>
            <w:pPr>
              <w:adjustRightInd w:val="0"/>
              <w:snapToGrid w:val="0"/>
              <w:jc w:val="left"/>
              <w:rPr>
                <w:rFonts w:ascii="仿宋" w:hAnsi="仿宋" w:eastAsia="仿宋" w:cs="仿宋"/>
              </w:rPr>
            </w:pPr>
            <w:r>
              <w:rPr>
                <w:rFonts w:ascii="宋体" w:hAnsi="宋体" w:eastAsia="宋体" w:cs="宋体"/>
              </w:rPr>
              <w:t>202</w:t>
            </w:r>
            <w:r>
              <w:rPr>
                <w:rFonts w:hint="eastAsia" w:ascii="宋体" w:hAnsi="宋体" w:eastAsia="宋体" w:cs="宋体"/>
              </w:rPr>
              <w:t>2</w:t>
            </w:r>
            <w:r>
              <w:rPr>
                <w:rFonts w:ascii="宋体" w:hAnsi="宋体" w:eastAsia="宋体" w:cs="宋体"/>
              </w:rPr>
              <w:t>.</w:t>
            </w:r>
            <w:r>
              <w:rPr>
                <w:rFonts w:hint="eastAsia" w:ascii="宋体" w:hAnsi="宋体" w:eastAsia="宋体" w:cs="宋体"/>
              </w:rPr>
              <w:t>8</w:t>
            </w:r>
            <w:r>
              <w:rPr>
                <w:rFonts w:ascii="宋体" w:hAnsi="宋体" w:eastAsia="宋体" w:cs="宋体"/>
              </w:rPr>
              <w:t>.1</w:t>
            </w:r>
            <w:r>
              <w:rPr>
                <w:rFonts w:hint="eastAsia" w:ascii="宋体" w:hAnsi="宋体" w:eastAsia="宋体" w:cs="宋体"/>
              </w:rPr>
              <w:t>5</w:t>
            </w:r>
            <w:r>
              <w:rPr>
                <w:rFonts w:ascii="宋体" w:hAnsi="宋体" w:eastAsia="宋体" w:cs="宋体"/>
              </w:rPr>
              <w:t>-202</w:t>
            </w:r>
            <w:r>
              <w:rPr>
                <w:rFonts w:hint="eastAsia" w:ascii="宋体" w:hAnsi="宋体" w:eastAsia="宋体" w:cs="宋体"/>
              </w:rPr>
              <w:t>4</w:t>
            </w:r>
            <w:r>
              <w:rPr>
                <w:rFonts w:ascii="宋体" w:hAnsi="宋体" w:eastAsia="宋体" w:cs="宋体"/>
              </w:rPr>
              <w:t>.</w:t>
            </w:r>
            <w:r>
              <w:rPr>
                <w:rFonts w:hint="eastAsia" w:ascii="宋体" w:hAnsi="宋体" w:eastAsia="宋体" w:cs="宋体"/>
              </w:rPr>
              <w:t>8</w:t>
            </w:r>
            <w:r>
              <w:rPr>
                <w:rFonts w:ascii="宋体" w:hAnsi="宋体" w:eastAsia="宋体" w:cs="宋体"/>
              </w:rPr>
              <w:t>.1</w:t>
            </w:r>
            <w:r>
              <w:rPr>
                <w:rFonts w:hint="eastAsia" w:ascii="宋体" w:hAnsi="宋体" w:eastAsia="宋体" w:cs="宋体"/>
              </w:rPr>
              <w:t>5</w:t>
            </w:r>
          </w:p>
        </w:tc>
        <w:tc>
          <w:tcPr>
            <w:tcW w:w="1106" w:type="dxa"/>
          </w:tcPr>
          <w:p>
            <w:pPr>
              <w:adjustRightInd w:val="0"/>
              <w:snapToGrid w:val="0"/>
              <w:jc w:val="left"/>
              <w:rPr>
                <w:rFonts w:ascii="仿宋" w:hAnsi="仿宋" w:eastAsia="仿宋" w:cs="仿宋"/>
              </w:rPr>
            </w:pPr>
            <w:r>
              <w:rPr>
                <w:rFonts w:hint="eastAsia" w:ascii="仿宋" w:hAnsi="仿宋" w:eastAsia="仿宋" w:cs="仿宋"/>
              </w:rPr>
              <w:t>3</w:t>
            </w:r>
          </w:p>
        </w:tc>
        <w:tc>
          <w:tcPr>
            <w:tcW w:w="716" w:type="dxa"/>
          </w:tcPr>
          <w:p>
            <w:pPr>
              <w:adjustRightInd w:val="0"/>
              <w:snapToGrid w:val="0"/>
              <w:jc w:val="left"/>
              <w:rPr>
                <w:rFonts w:ascii="仿宋" w:hAnsi="仿宋" w:eastAsia="仿宋" w:cs="仿宋"/>
              </w:rPr>
            </w:pPr>
            <w:r>
              <w:rPr>
                <w:rFonts w:hint="eastAsia" w:ascii="仿宋" w:hAnsi="仿宋" w:eastAsia="仿宋" w:cs="仿宋"/>
              </w:rPr>
              <w:t>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624" w:type="dxa"/>
            <w:vAlign w:val="center"/>
          </w:tcPr>
          <w:p>
            <w:pPr>
              <w:adjustRightInd w:val="0"/>
              <w:snapToGrid w:val="0"/>
              <w:jc w:val="center"/>
              <w:rPr>
                <w:rFonts w:ascii="仿宋" w:hAnsi="仿宋" w:eastAsia="仿宋" w:cs="仿宋"/>
              </w:rPr>
            </w:pPr>
            <w:r>
              <w:rPr>
                <w:rFonts w:hint="eastAsia" w:ascii="仿宋" w:hAnsi="仿宋" w:eastAsia="仿宋" w:cs="仿宋"/>
              </w:rPr>
              <w:t>3</w:t>
            </w:r>
          </w:p>
        </w:tc>
        <w:tc>
          <w:tcPr>
            <w:tcW w:w="1613" w:type="dxa"/>
          </w:tcPr>
          <w:p>
            <w:pPr>
              <w:adjustRightInd w:val="0"/>
              <w:snapToGrid w:val="0"/>
              <w:jc w:val="left"/>
              <w:rPr>
                <w:rFonts w:ascii="仿宋" w:hAnsi="仿宋" w:eastAsia="仿宋" w:cs="仿宋"/>
              </w:rPr>
            </w:pPr>
            <w:r>
              <w:rPr>
                <w:rFonts w:hint="eastAsia" w:ascii="仿宋" w:hAnsi="仿宋" w:eastAsia="仿宋" w:cs="仿宋"/>
                <w:bCs/>
              </w:rPr>
              <w:t>护理学临床实习融入课程思政教育的策略研究与实践</w:t>
            </w:r>
          </w:p>
        </w:tc>
        <w:tc>
          <w:tcPr>
            <w:tcW w:w="1307" w:type="dxa"/>
          </w:tcPr>
          <w:p>
            <w:pPr>
              <w:adjustRightInd w:val="0"/>
              <w:snapToGrid w:val="0"/>
              <w:jc w:val="left"/>
              <w:rPr>
                <w:rFonts w:ascii="仿宋" w:hAnsi="仿宋" w:eastAsia="仿宋" w:cs="仿宋"/>
              </w:rPr>
            </w:pPr>
            <w:r>
              <w:rPr>
                <w:rFonts w:hint="eastAsia" w:ascii="仿宋" w:hAnsi="仿宋" w:eastAsia="仿宋" w:cs="仿宋"/>
              </w:rPr>
              <w:t>2022168</w:t>
            </w:r>
          </w:p>
        </w:tc>
        <w:tc>
          <w:tcPr>
            <w:tcW w:w="1027" w:type="dxa"/>
          </w:tcPr>
          <w:p>
            <w:pPr>
              <w:adjustRightInd w:val="0"/>
              <w:snapToGrid w:val="0"/>
              <w:jc w:val="left"/>
              <w:rPr>
                <w:rFonts w:ascii="仿宋" w:hAnsi="仿宋" w:eastAsia="仿宋" w:cs="仿宋"/>
              </w:rPr>
            </w:pPr>
            <w:r>
              <w:rPr>
                <w:rFonts w:hint="eastAsia" w:ascii="仿宋" w:hAnsi="仿宋" w:eastAsia="仿宋" w:cs="仿宋"/>
              </w:rPr>
              <w:t>陈凌云</w:t>
            </w:r>
          </w:p>
        </w:tc>
        <w:tc>
          <w:tcPr>
            <w:tcW w:w="1078" w:type="dxa"/>
          </w:tcPr>
          <w:p>
            <w:pPr>
              <w:adjustRightInd w:val="0"/>
              <w:snapToGrid w:val="0"/>
              <w:jc w:val="left"/>
              <w:rPr>
                <w:rFonts w:ascii="仿宋" w:hAnsi="仿宋" w:eastAsia="仿宋" w:cs="仿宋"/>
              </w:rPr>
            </w:pPr>
            <w:r>
              <w:rPr>
                <w:rFonts w:hint="eastAsia" w:ascii="仿宋" w:hAnsi="仿宋" w:eastAsia="仿宋" w:cs="仿宋"/>
              </w:rPr>
              <w:t>张咏梅、邓仁丽、王连红</w:t>
            </w:r>
          </w:p>
        </w:tc>
        <w:tc>
          <w:tcPr>
            <w:tcW w:w="1948" w:type="dxa"/>
          </w:tcPr>
          <w:p>
            <w:pPr>
              <w:adjustRightInd w:val="0"/>
              <w:snapToGrid w:val="0"/>
              <w:jc w:val="left"/>
              <w:rPr>
                <w:rFonts w:ascii="宋体" w:hAnsi="宋体" w:eastAsia="宋体" w:cs="宋体"/>
              </w:rPr>
            </w:pPr>
            <w:r>
              <w:rPr>
                <w:rFonts w:ascii="宋体" w:hAnsi="宋体" w:eastAsia="宋体" w:cs="宋体"/>
              </w:rPr>
              <w:t>202</w:t>
            </w:r>
            <w:r>
              <w:rPr>
                <w:rFonts w:hint="eastAsia" w:ascii="宋体" w:hAnsi="宋体" w:eastAsia="宋体" w:cs="宋体"/>
              </w:rPr>
              <w:t>2</w:t>
            </w:r>
            <w:r>
              <w:rPr>
                <w:rFonts w:ascii="宋体" w:hAnsi="宋体" w:eastAsia="宋体" w:cs="宋体"/>
              </w:rPr>
              <w:t>.</w:t>
            </w:r>
            <w:r>
              <w:rPr>
                <w:rFonts w:hint="eastAsia" w:ascii="宋体" w:hAnsi="宋体" w:eastAsia="宋体" w:cs="宋体"/>
              </w:rPr>
              <w:t>8</w:t>
            </w:r>
            <w:r>
              <w:rPr>
                <w:rFonts w:ascii="宋体" w:hAnsi="宋体" w:eastAsia="宋体" w:cs="宋体"/>
              </w:rPr>
              <w:t>.1</w:t>
            </w:r>
            <w:r>
              <w:rPr>
                <w:rFonts w:hint="eastAsia" w:ascii="宋体" w:hAnsi="宋体" w:eastAsia="宋体" w:cs="宋体"/>
              </w:rPr>
              <w:t>5</w:t>
            </w:r>
            <w:r>
              <w:rPr>
                <w:rFonts w:ascii="宋体" w:hAnsi="宋体" w:eastAsia="宋体" w:cs="宋体"/>
              </w:rPr>
              <w:t>-202</w:t>
            </w:r>
            <w:r>
              <w:rPr>
                <w:rFonts w:hint="eastAsia" w:ascii="宋体" w:hAnsi="宋体" w:eastAsia="宋体" w:cs="宋体"/>
              </w:rPr>
              <w:t>4</w:t>
            </w:r>
            <w:r>
              <w:rPr>
                <w:rFonts w:ascii="宋体" w:hAnsi="宋体" w:eastAsia="宋体" w:cs="宋体"/>
              </w:rPr>
              <w:t>.</w:t>
            </w:r>
            <w:r>
              <w:rPr>
                <w:rFonts w:hint="eastAsia" w:ascii="宋体" w:hAnsi="宋体" w:eastAsia="宋体" w:cs="宋体"/>
              </w:rPr>
              <w:t>8</w:t>
            </w:r>
            <w:r>
              <w:rPr>
                <w:rFonts w:ascii="宋体" w:hAnsi="宋体" w:eastAsia="宋体" w:cs="宋体"/>
              </w:rPr>
              <w:t>.1</w:t>
            </w:r>
            <w:r>
              <w:rPr>
                <w:rFonts w:hint="eastAsia" w:ascii="宋体" w:hAnsi="宋体" w:eastAsia="宋体" w:cs="宋体"/>
              </w:rPr>
              <w:t>5</w:t>
            </w:r>
          </w:p>
        </w:tc>
        <w:tc>
          <w:tcPr>
            <w:tcW w:w="1106" w:type="dxa"/>
          </w:tcPr>
          <w:p>
            <w:pPr>
              <w:adjustRightInd w:val="0"/>
              <w:snapToGrid w:val="0"/>
              <w:jc w:val="left"/>
              <w:rPr>
                <w:rFonts w:ascii="仿宋" w:hAnsi="仿宋" w:eastAsia="仿宋" w:cs="仿宋"/>
              </w:rPr>
            </w:pPr>
            <w:r>
              <w:rPr>
                <w:rFonts w:hint="eastAsia" w:ascii="仿宋" w:hAnsi="仿宋" w:eastAsia="仿宋" w:cs="仿宋"/>
              </w:rPr>
              <w:t>3</w:t>
            </w:r>
          </w:p>
        </w:tc>
        <w:tc>
          <w:tcPr>
            <w:tcW w:w="716" w:type="dxa"/>
          </w:tcPr>
          <w:p>
            <w:pPr>
              <w:adjustRightInd w:val="0"/>
              <w:snapToGrid w:val="0"/>
              <w:jc w:val="left"/>
              <w:rPr>
                <w:rFonts w:ascii="仿宋" w:hAnsi="仿宋" w:eastAsia="仿宋" w:cs="仿宋"/>
              </w:rPr>
            </w:pPr>
            <w:r>
              <w:rPr>
                <w:rFonts w:hint="eastAsia" w:ascii="仿宋" w:hAnsi="仿宋" w:eastAsia="仿宋" w:cs="仿宋"/>
              </w:rPr>
              <w:t>b</w:t>
            </w:r>
          </w:p>
        </w:tc>
      </w:tr>
    </w:tbl>
    <w:p>
      <w:pPr>
        <w:spacing w:before="163" w:beforeLines="50"/>
        <w:ind w:left="2" w:leftChars="1" w:firstLine="480" w:firstLineChars="200"/>
        <w:rPr>
          <w:rFonts w:ascii="楷体" w:hAnsi="楷体" w:eastAsia="楷体" w:cs="仿宋_GB2312"/>
          <w:color w:val="auto"/>
        </w:rPr>
      </w:pPr>
      <w:r>
        <w:rPr>
          <w:rFonts w:hint="eastAsia" w:ascii="楷体" w:hAnsi="楷体" w:eastAsia="楷体"/>
          <w:bCs/>
          <w:color w:val="auto"/>
        </w:rPr>
        <w:t>注：</w:t>
      </w:r>
      <w:r>
        <w:rPr>
          <w:rFonts w:hint="eastAsia" w:ascii="楷体" w:hAnsi="楷体" w:eastAsia="楷体"/>
          <w:color w:val="auto"/>
        </w:rPr>
        <w:t>此表填写省部级以上教学改革项目</w:t>
      </w:r>
      <w:r>
        <w:rPr>
          <w:rFonts w:hint="eastAsia" w:ascii="楷体" w:hAnsi="楷体" w:eastAsia="楷体"/>
          <w:bCs/>
          <w:color w:val="auto"/>
        </w:rPr>
        <w:t>/</w:t>
      </w:r>
      <w:r>
        <w:rPr>
          <w:rFonts w:ascii="楷体" w:hAnsi="楷体" w:eastAsia="楷体"/>
          <w:bCs/>
          <w:color w:val="auto"/>
        </w:rPr>
        <w:t>课题</w:t>
      </w:r>
      <w:r>
        <w:rPr>
          <w:rFonts w:hint="eastAsia" w:ascii="楷体" w:hAnsi="楷体" w:eastAsia="楷体"/>
          <w:bCs/>
          <w:color w:val="auto"/>
        </w:rPr>
        <w:t>。</w:t>
      </w:r>
      <w:r>
        <w:rPr>
          <w:rFonts w:hint="eastAsia" w:ascii="楷体" w:hAnsi="楷体" w:eastAsia="楷体"/>
          <w:color w:val="auto"/>
        </w:rPr>
        <w:t>（1）项目/课题</w:t>
      </w:r>
      <w:r>
        <w:rPr>
          <w:rFonts w:ascii="楷体" w:hAnsi="楷体" w:eastAsia="楷体"/>
          <w:bCs/>
          <w:color w:val="auto"/>
        </w:rPr>
        <w:t>名称：</w:t>
      </w:r>
      <w:r>
        <w:rPr>
          <w:rFonts w:ascii="楷体" w:hAnsi="楷体" w:eastAsia="楷体" w:cs="仿宋_GB2312"/>
          <w:color w:val="auto"/>
        </w:rPr>
        <w:t>项目管理部门下达的有正式文号的最小一级子课题名称。</w:t>
      </w:r>
      <w:r>
        <w:rPr>
          <w:rFonts w:hint="eastAsia" w:ascii="楷体" w:hAnsi="楷体" w:eastAsia="楷体" w:cs="仿宋_GB2312"/>
          <w:color w:val="auto"/>
        </w:rPr>
        <w:t>（2）</w:t>
      </w:r>
      <w:r>
        <w:rPr>
          <w:rFonts w:ascii="楷体" w:hAnsi="楷体" w:eastAsia="楷体" w:cs="仿宋_GB2312"/>
          <w:bCs/>
          <w:color w:val="auto"/>
        </w:rPr>
        <w:t>文号：</w:t>
      </w:r>
      <w:r>
        <w:rPr>
          <w:rFonts w:ascii="楷体" w:hAnsi="楷体" w:eastAsia="楷体" w:cs="仿宋_GB2312"/>
          <w:color w:val="auto"/>
        </w:rPr>
        <w:t>项目管理部门下达文件的文号。</w:t>
      </w:r>
      <w:r>
        <w:rPr>
          <w:rFonts w:hint="eastAsia" w:ascii="楷体" w:hAnsi="楷体" w:eastAsia="楷体" w:cs="仿宋_GB2312"/>
          <w:color w:val="auto"/>
        </w:rPr>
        <w:t>（3）</w:t>
      </w:r>
      <w:r>
        <w:rPr>
          <w:rFonts w:ascii="楷体" w:hAnsi="楷体" w:eastAsia="楷体" w:cs="仿宋_GB2312"/>
          <w:color w:val="auto"/>
        </w:rPr>
        <w:t>负责人：必须是</w:t>
      </w:r>
      <w:r>
        <w:rPr>
          <w:rFonts w:hint="eastAsia" w:ascii="楷体" w:hAnsi="楷体" w:eastAsia="楷体" w:cs="仿宋_GB2312"/>
          <w:color w:val="auto"/>
          <w:lang w:val="en-US" w:eastAsia="zh-CN"/>
        </w:rPr>
        <w:t>示范</w:t>
      </w:r>
      <w:r>
        <w:rPr>
          <w:rFonts w:ascii="楷体" w:hAnsi="楷体" w:eastAsia="楷体" w:cs="仿宋_GB2312"/>
          <w:color w:val="auto"/>
        </w:rPr>
        <w:t>中心</w:t>
      </w:r>
      <w:r>
        <w:rPr>
          <w:rFonts w:hint="eastAsia" w:ascii="楷体" w:hAnsi="楷体" w:eastAsia="楷体" w:cs="仿宋_GB2312"/>
          <w:color w:val="auto"/>
        </w:rPr>
        <w:t>人员（含固定人员和流动人员）</w:t>
      </w:r>
      <w:r>
        <w:rPr>
          <w:rFonts w:ascii="楷体" w:hAnsi="楷体" w:eastAsia="楷体" w:cs="仿宋_GB2312"/>
          <w:color w:val="auto"/>
        </w:rPr>
        <w:t>。</w:t>
      </w:r>
      <w:r>
        <w:rPr>
          <w:rFonts w:hint="eastAsia" w:ascii="楷体" w:hAnsi="楷体" w:eastAsia="楷体" w:cs="仿宋_GB2312"/>
          <w:color w:val="auto"/>
        </w:rPr>
        <w:t>（4）</w:t>
      </w:r>
      <w:r>
        <w:rPr>
          <w:rFonts w:ascii="楷体" w:hAnsi="楷体" w:eastAsia="楷体" w:cs="宋体"/>
          <w:bCs/>
          <w:color w:val="auto"/>
        </w:rPr>
        <w:t>参加人员：</w:t>
      </w:r>
      <w:r>
        <w:rPr>
          <w:rFonts w:ascii="楷体" w:hAnsi="楷体" w:eastAsia="楷体" w:cs="宋体"/>
          <w:color w:val="auto"/>
        </w:rPr>
        <w:t>所有参加人员，</w:t>
      </w:r>
      <w:r>
        <w:rPr>
          <w:rFonts w:ascii="楷体" w:hAnsi="楷体" w:eastAsia="楷体"/>
          <w:color w:val="auto"/>
        </w:rPr>
        <w:t>其中研究生、博士后名字后标注*，非本中心人员名字后标注＃。</w:t>
      </w:r>
      <w:r>
        <w:rPr>
          <w:rFonts w:hint="eastAsia" w:ascii="楷体" w:hAnsi="楷体" w:eastAsia="楷体"/>
          <w:color w:val="auto"/>
        </w:rPr>
        <w:t>（5）</w:t>
      </w:r>
      <w:r>
        <w:rPr>
          <w:rFonts w:hint="eastAsia" w:ascii="楷体" w:hAnsi="楷体" w:eastAsia="楷体"/>
          <w:bCs/>
          <w:color w:val="auto"/>
        </w:rPr>
        <w:t>经费：</w:t>
      </w:r>
      <w:r>
        <w:rPr>
          <w:rFonts w:hint="eastAsia" w:ascii="楷体" w:hAnsi="楷体" w:eastAsia="楷体" w:cs="仿宋_GB2312"/>
          <w:color w:val="auto"/>
        </w:rPr>
        <w:t>指示范中心本年度实际到账的研究经费。（6）</w:t>
      </w:r>
      <w:r>
        <w:rPr>
          <w:rFonts w:hint="eastAsia" w:ascii="楷体" w:hAnsi="楷体" w:eastAsia="楷体" w:cs="宋体"/>
          <w:bCs/>
          <w:color w:val="auto"/>
        </w:rPr>
        <w:t>类别：</w:t>
      </w:r>
      <w:r>
        <w:rPr>
          <w:rFonts w:hint="eastAsia" w:ascii="楷体" w:hAnsi="楷体" w:eastAsia="楷体" w:cs="仿宋_GB2312"/>
          <w:color w:val="auto"/>
        </w:rPr>
        <w:t>分为</w:t>
      </w:r>
      <w:r>
        <w:rPr>
          <w:rFonts w:ascii="楷体" w:hAnsi="楷体" w:eastAsia="楷体"/>
          <w:color w:val="auto"/>
        </w:rPr>
        <w:t>a、b</w:t>
      </w:r>
      <w:r>
        <w:rPr>
          <w:rFonts w:hint="eastAsia" w:ascii="楷体" w:hAnsi="楷体" w:eastAsia="楷体" w:cs="仿宋_GB2312"/>
          <w:color w:val="auto"/>
        </w:rPr>
        <w:t>两类，</w:t>
      </w:r>
      <w:r>
        <w:rPr>
          <w:rFonts w:ascii="楷体" w:hAnsi="楷体" w:eastAsia="楷体"/>
          <w:color w:val="auto"/>
        </w:rPr>
        <w:t>a</w:t>
      </w:r>
      <w:r>
        <w:rPr>
          <w:rFonts w:hint="eastAsia" w:ascii="楷体" w:hAnsi="楷体" w:eastAsia="楷体" w:cs="仿宋_GB2312"/>
          <w:color w:val="auto"/>
        </w:rPr>
        <w:t>类课题指以示范中心人员为第一负责人的课题；</w:t>
      </w:r>
      <w:r>
        <w:rPr>
          <w:rFonts w:ascii="楷体" w:hAnsi="楷体" w:eastAsia="楷体"/>
          <w:color w:val="auto"/>
        </w:rPr>
        <w:t>b</w:t>
      </w:r>
      <w:r>
        <w:rPr>
          <w:rFonts w:hint="eastAsia" w:ascii="楷体" w:hAnsi="楷体" w:eastAsia="楷体" w:cs="仿宋_GB2312"/>
          <w:color w:val="auto"/>
        </w:rPr>
        <w:t>类课题指</w:t>
      </w:r>
      <w:r>
        <w:rPr>
          <w:rFonts w:hint="eastAsia" w:ascii="楷体" w:hAnsi="楷体" w:eastAsia="楷体"/>
          <w:color w:val="auto"/>
        </w:rPr>
        <w:t>本示范中心协同其他</w:t>
      </w:r>
      <w:r>
        <w:rPr>
          <w:rFonts w:hint="eastAsia" w:ascii="楷体" w:hAnsi="楷体" w:eastAsia="楷体"/>
          <w:color w:val="auto"/>
          <w:lang w:val="en-US" w:eastAsia="zh-CN"/>
        </w:rPr>
        <w:t>单位</w:t>
      </w:r>
      <w:r>
        <w:rPr>
          <w:rFonts w:hint="eastAsia" w:ascii="楷体" w:hAnsi="楷体" w:eastAsia="楷体"/>
          <w:color w:val="auto"/>
        </w:rPr>
        <w:t>研究的课题</w:t>
      </w:r>
      <w:r>
        <w:rPr>
          <w:rFonts w:hint="eastAsia" w:ascii="楷体" w:hAnsi="楷体" w:eastAsia="楷体" w:cs="仿宋_GB2312"/>
          <w:color w:val="auto"/>
        </w:rPr>
        <w:t>。</w:t>
      </w:r>
    </w:p>
    <w:p>
      <w:pPr>
        <w:spacing w:before="163" w:beforeLines="50" w:after="163" w:afterLines="50"/>
        <w:ind w:firstLine="560" w:firstLineChars="200"/>
        <w:rPr>
          <w:rFonts w:ascii="黑体" w:hAnsi="黑体" w:eastAsia="黑体" w:cs="仿宋_GB2312"/>
          <w:bCs/>
          <w:color w:val="auto"/>
          <w:sz w:val="28"/>
          <w:szCs w:val="28"/>
        </w:rPr>
      </w:pPr>
      <w:r>
        <w:rPr>
          <w:rFonts w:hint="eastAsia" w:ascii="黑体" w:hAnsi="黑体" w:eastAsia="黑体" w:cs="宋体"/>
          <w:color w:val="auto"/>
          <w:sz w:val="28"/>
          <w:szCs w:val="28"/>
        </w:rPr>
        <w:t>（</w:t>
      </w:r>
      <w:r>
        <w:rPr>
          <w:rFonts w:hint="eastAsia" w:ascii="黑体" w:hAnsi="黑体" w:eastAsia="黑体" w:cs="宋体"/>
          <w:color w:val="auto"/>
          <w:sz w:val="28"/>
          <w:szCs w:val="28"/>
          <w:lang w:val="en-US" w:eastAsia="zh-CN"/>
        </w:rPr>
        <w:t>二</w:t>
      </w:r>
      <w:r>
        <w:rPr>
          <w:rFonts w:hint="eastAsia" w:ascii="黑体" w:hAnsi="黑体" w:eastAsia="黑体" w:cs="宋体"/>
          <w:color w:val="auto"/>
          <w:sz w:val="28"/>
          <w:szCs w:val="28"/>
        </w:rPr>
        <w:t>）</w:t>
      </w:r>
      <w:r>
        <w:rPr>
          <w:rFonts w:hint="eastAsia" w:ascii="黑体" w:hAnsi="黑体" w:eastAsia="黑体" w:cs="仿宋_GB2312"/>
          <w:bCs/>
          <w:color w:val="auto"/>
          <w:sz w:val="28"/>
          <w:szCs w:val="28"/>
        </w:rPr>
        <w:t>研究成果</w:t>
      </w:r>
    </w:p>
    <w:p>
      <w:pPr>
        <w:spacing w:before="163" w:beforeLines="50" w:after="163" w:afterLines="50"/>
        <w:ind w:firstLine="480" w:firstLineChars="200"/>
        <w:rPr>
          <w:rFonts w:ascii="黑体" w:hAnsi="黑体" w:eastAsia="黑体"/>
          <w:color w:val="auto"/>
        </w:rPr>
      </w:pPr>
      <w:r>
        <w:rPr>
          <w:rFonts w:hint="eastAsia" w:ascii="黑体" w:hAnsi="黑体" w:eastAsia="黑体" w:cs="仿宋_GB2312"/>
          <w:color w:val="auto"/>
        </w:rPr>
        <w:t>1.专利情况</w:t>
      </w:r>
    </w:p>
    <w:tbl>
      <w:tblPr>
        <w:tblStyle w:val="8"/>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5"/>
        <w:gridCol w:w="1921"/>
        <w:gridCol w:w="1426"/>
        <w:gridCol w:w="729"/>
        <w:gridCol w:w="2037"/>
        <w:gridCol w:w="726"/>
        <w:gridCol w:w="12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435" w:type="dxa"/>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921" w:type="dxa"/>
            <w:vAlign w:val="center"/>
          </w:tcPr>
          <w:p>
            <w:pPr>
              <w:adjustRightInd w:val="0"/>
              <w:snapToGrid w:val="0"/>
              <w:jc w:val="center"/>
              <w:rPr>
                <w:rFonts w:ascii="黑体" w:hAnsi="黑体" w:eastAsia="黑体" w:cs="宋体"/>
              </w:rPr>
            </w:pPr>
            <w:r>
              <w:rPr>
                <w:rFonts w:hint="eastAsia" w:ascii="黑体" w:hAnsi="黑体" w:eastAsia="黑体" w:cs="宋体"/>
              </w:rPr>
              <w:t>专利名称</w:t>
            </w:r>
          </w:p>
        </w:tc>
        <w:tc>
          <w:tcPr>
            <w:tcW w:w="1426" w:type="dxa"/>
            <w:vAlign w:val="center"/>
          </w:tcPr>
          <w:p>
            <w:pPr>
              <w:adjustRightInd w:val="0"/>
              <w:snapToGrid w:val="0"/>
              <w:jc w:val="center"/>
              <w:rPr>
                <w:rFonts w:ascii="黑体" w:hAnsi="黑体" w:eastAsia="黑体" w:cs="宋体"/>
              </w:rPr>
            </w:pPr>
            <w:r>
              <w:rPr>
                <w:rFonts w:hint="eastAsia" w:ascii="黑体" w:hAnsi="黑体" w:eastAsia="黑体" w:cs="宋体"/>
              </w:rPr>
              <w:t>专利授权号</w:t>
            </w:r>
          </w:p>
        </w:tc>
        <w:tc>
          <w:tcPr>
            <w:tcW w:w="729" w:type="dxa"/>
            <w:vAlign w:val="center"/>
          </w:tcPr>
          <w:p>
            <w:pPr>
              <w:adjustRightInd w:val="0"/>
              <w:snapToGrid w:val="0"/>
              <w:jc w:val="center"/>
              <w:rPr>
                <w:rFonts w:ascii="黑体" w:hAnsi="黑体" w:eastAsia="黑体" w:cs="宋体"/>
              </w:rPr>
            </w:pPr>
            <w:r>
              <w:rPr>
                <w:rFonts w:hint="eastAsia" w:ascii="黑体" w:hAnsi="黑体" w:eastAsia="黑体" w:cs="宋体"/>
              </w:rPr>
              <w:t>获准国别</w:t>
            </w:r>
          </w:p>
        </w:tc>
        <w:tc>
          <w:tcPr>
            <w:tcW w:w="2037" w:type="dxa"/>
            <w:vAlign w:val="center"/>
          </w:tcPr>
          <w:p>
            <w:pPr>
              <w:adjustRightInd w:val="0"/>
              <w:snapToGrid w:val="0"/>
              <w:jc w:val="center"/>
              <w:rPr>
                <w:rFonts w:ascii="黑体" w:hAnsi="黑体" w:eastAsia="黑体" w:cs="宋体"/>
              </w:rPr>
            </w:pPr>
            <w:r>
              <w:rPr>
                <w:rFonts w:hint="eastAsia" w:ascii="黑体" w:hAnsi="黑体" w:eastAsia="黑体" w:cs="宋体"/>
              </w:rPr>
              <w:t>完成人</w:t>
            </w:r>
          </w:p>
        </w:tc>
        <w:tc>
          <w:tcPr>
            <w:tcW w:w="726" w:type="dxa"/>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1242" w:type="dxa"/>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5" w:type="dxa"/>
            <w:vAlign w:val="center"/>
          </w:tcPr>
          <w:p>
            <w:pPr>
              <w:adjustRightInd w:val="0"/>
              <w:snapToGrid w:val="0"/>
              <w:jc w:val="left"/>
              <w:rPr>
                <w:rFonts w:ascii="仿宋" w:hAnsi="仿宋" w:eastAsia="仿宋" w:cs="仿宋"/>
              </w:rPr>
            </w:pPr>
            <w:r>
              <w:rPr>
                <w:rFonts w:hint="eastAsia" w:ascii="仿宋" w:hAnsi="仿宋" w:eastAsia="仿宋" w:cs="仿宋"/>
              </w:rPr>
              <w:t>1</w:t>
            </w:r>
          </w:p>
        </w:tc>
        <w:tc>
          <w:tcPr>
            <w:tcW w:w="1921" w:type="dxa"/>
          </w:tcPr>
          <w:p>
            <w:pPr>
              <w:adjustRightInd w:val="0"/>
              <w:snapToGrid w:val="0"/>
              <w:jc w:val="left"/>
              <w:rPr>
                <w:rFonts w:ascii="仿宋" w:hAnsi="仿宋" w:eastAsia="仿宋" w:cs="仿宋"/>
              </w:rPr>
            </w:pPr>
            <w:r>
              <w:rPr>
                <w:rFonts w:hint="eastAsia" w:ascii="仿宋" w:hAnsi="仿宋" w:eastAsia="仿宋" w:cs="仿宋"/>
              </w:rPr>
              <w:t xml:space="preserve">一种脊柱微创手术用吸切式经皮椎板钻孔精准限深环锯套装 </w:t>
            </w:r>
          </w:p>
        </w:tc>
        <w:tc>
          <w:tcPr>
            <w:tcW w:w="1426" w:type="dxa"/>
          </w:tcPr>
          <w:p>
            <w:pPr>
              <w:adjustRightInd w:val="0"/>
              <w:snapToGrid w:val="0"/>
              <w:jc w:val="left"/>
              <w:rPr>
                <w:rFonts w:ascii="仿宋" w:hAnsi="仿宋" w:eastAsia="仿宋" w:cs="仿宋"/>
              </w:rPr>
            </w:pPr>
            <w:r>
              <w:rPr>
                <w:rFonts w:hint="eastAsia" w:ascii="仿宋" w:hAnsi="仿宋" w:eastAsia="仿宋" w:cs="仿宋"/>
              </w:rPr>
              <w:t>ZL202010372444.3</w:t>
            </w:r>
          </w:p>
        </w:tc>
        <w:tc>
          <w:tcPr>
            <w:tcW w:w="729" w:type="dxa"/>
          </w:tcPr>
          <w:p>
            <w:pPr>
              <w:adjustRightInd w:val="0"/>
              <w:snapToGrid w:val="0"/>
              <w:jc w:val="left"/>
              <w:rPr>
                <w:rFonts w:ascii="仿宋" w:hAnsi="仿宋" w:eastAsia="仿宋" w:cs="仿宋"/>
              </w:rPr>
            </w:pPr>
            <w:r>
              <w:rPr>
                <w:rFonts w:hint="eastAsia" w:ascii="仿宋" w:hAnsi="仿宋" w:eastAsia="仿宋" w:cs="仿宋"/>
              </w:rPr>
              <w:t>中国</w:t>
            </w:r>
          </w:p>
        </w:tc>
        <w:tc>
          <w:tcPr>
            <w:tcW w:w="2037" w:type="dxa"/>
          </w:tcPr>
          <w:p>
            <w:pPr>
              <w:adjustRightInd w:val="0"/>
              <w:snapToGrid w:val="0"/>
              <w:jc w:val="left"/>
              <w:rPr>
                <w:rFonts w:ascii="仿宋" w:hAnsi="仿宋" w:eastAsia="仿宋" w:cs="仿宋"/>
              </w:rPr>
            </w:pPr>
            <w:r>
              <w:rPr>
                <w:rFonts w:hint="eastAsia" w:ascii="仿宋" w:hAnsi="仿宋" w:eastAsia="仿宋" w:cs="仿宋"/>
              </w:rPr>
              <w:t>廖文波，辛志军， 剧松立，杨朔，覃建朴，孔维军，蔡玉强，敖俊</w:t>
            </w:r>
          </w:p>
        </w:tc>
        <w:tc>
          <w:tcPr>
            <w:tcW w:w="726" w:type="dxa"/>
          </w:tcPr>
          <w:p>
            <w:pPr>
              <w:widowControl/>
              <w:jc w:val="left"/>
              <w:rPr>
                <w:rFonts w:ascii="仿宋" w:hAnsi="仿宋" w:eastAsia="仿宋" w:cs="仿宋"/>
              </w:rPr>
            </w:pPr>
            <w:r>
              <w:rPr>
                <w:rFonts w:hint="eastAsia" w:ascii="仿宋" w:hAnsi="仿宋" w:eastAsia="仿宋" w:cs="仿宋"/>
              </w:rPr>
              <w:t>发明专利</w:t>
            </w:r>
          </w:p>
        </w:tc>
        <w:tc>
          <w:tcPr>
            <w:tcW w:w="1242" w:type="dxa"/>
          </w:tcPr>
          <w:p>
            <w:pPr>
              <w:adjustRightInd w:val="0"/>
              <w:snapToGrid w:val="0"/>
              <w:jc w:val="left"/>
              <w:rPr>
                <w:rFonts w:ascii="仿宋" w:hAnsi="仿宋" w:eastAsia="仿宋" w:cs="仿宋"/>
              </w:rPr>
            </w:pPr>
            <w:r>
              <w:rPr>
                <w:rFonts w:hint="eastAsia" w:ascii="仿宋" w:hAnsi="仿宋" w:eastAsia="仿宋" w:cs="仿宋"/>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8" w:hRule="atLeast"/>
        </w:trPr>
        <w:tc>
          <w:tcPr>
            <w:tcW w:w="435" w:type="dxa"/>
            <w:vAlign w:val="center"/>
          </w:tcPr>
          <w:p>
            <w:pPr>
              <w:adjustRightInd w:val="0"/>
              <w:snapToGrid w:val="0"/>
              <w:jc w:val="left"/>
              <w:rPr>
                <w:rFonts w:ascii="仿宋" w:hAnsi="仿宋" w:eastAsia="仿宋" w:cs="仿宋"/>
              </w:rPr>
            </w:pPr>
            <w:r>
              <w:rPr>
                <w:rFonts w:hint="eastAsia" w:ascii="仿宋" w:hAnsi="仿宋" w:eastAsia="仿宋" w:cs="仿宋"/>
              </w:rPr>
              <w:t>2</w:t>
            </w:r>
          </w:p>
        </w:tc>
        <w:tc>
          <w:tcPr>
            <w:tcW w:w="1921" w:type="dxa"/>
          </w:tcPr>
          <w:p>
            <w:pPr>
              <w:adjustRightInd w:val="0"/>
              <w:snapToGrid w:val="0"/>
              <w:jc w:val="left"/>
              <w:rPr>
                <w:rFonts w:ascii="仿宋" w:hAnsi="仿宋" w:eastAsia="仿宋" w:cs="仿宋"/>
              </w:rPr>
            </w:pPr>
            <w:r>
              <w:rPr>
                <w:rFonts w:hint="eastAsia" w:ascii="仿宋" w:hAnsi="仿宋" w:eastAsia="仿宋" w:cs="仿宋"/>
              </w:rPr>
              <w:t xml:space="preserve">一种脊柱内镜下可撑开、可回收椎间融合装置 </w:t>
            </w:r>
          </w:p>
        </w:tc>
        <w:tc>
          <w:tcPr>
            <w:tcW w:w="1426" w:type="dxa"/>
          </w:tcPr>
          <w:p>
            <w:pPr>
              <w:adjustRightInd w:val="0"/>
              <w:snapToGrid w:val="0"/>
              <w:jc w:val="left"/>
              <w:rPr>
                <w:rFonts w:ascii="仿宋" w:hAnsi="仿宋" w:eastAsia="仿宋" w:cs="仿宋"/>
              </w:rPr>
            </w:pPr>
            <w:r>
              <w:rPr>
                <w:rFonts w:hint="eastAsia" w:ascii="仿宋" w:hAnsi="仿宋" w:eastAsia="仿宋" w:cs="仿宋"/>
              </w:rPr>
              <w:t>ZL202111015017.0</w:t>
            </w:r>
          </w:p>
        </w:tc>
        <w:tc>
          <w:tcPr>
            <w:tcW w:w="729" w:type="dxa"/>
          </w:tcPr>
          <w:p>
            <w:pPr>
              <w:adjustRightInd w:val="0"/>
              <w:snapToGrid w:val="0"/>
              <w:jc w:val="left"/>
              <w:rPr>
                <w:rFonts w:ascii="仿宋" w:hAnsi="仿宋" w:eastAsia="仿宋" w:cs="仿宋"/>
              </w:rPr>
            </w:pPr>
            <w:r>
              <w:rPr>
                <w:rFonts w:hint="eastAsia" w:ascii="仿宋" w:hAnsi="仿宋" w:eastAsia="仿宋" w:cs="仿宋"/>
              </w:rPr>
              <w:t>中国</w:t>
            </w:r>
          </w:p>
        </w:tc>
        <w:tc>
          <w:tcPr>
            <w:tcW w:w="2037" w:type="dxa"/>
          </w:tcPr>
          <w:p>
            <w:pPr>
              <w:adjustRightInd w:val="0"/>
              <w:snapToGrid w:val="0"/>
              <w:jc w:val="left"/>
              <w:rPr>
                <w:rFonts w:ascii="仿宋" w:hAnsi="仿宋" w:eastAsia="仿宋" w:cs="仿宋"/>
              </w:rPr>
            </w:pPr>
            <w:r>
              <w:rPr>
                <w:rFonts w:hint="eastAsia" w:ascii="仿宋" w:hAnsi="仿宋" w:eastAsia="仿宋" w:cs="仿宋"/>
              </w:rPr>
              <w:t>辛志军，向少杰， 李进，剧松立，毛启明，陶功稆，冯新文，张西峰，廖文波</w:t>
            </w:r>
          </w:p>
        </w:tc>
        <w:tc>
          <w:tcPr>
            <w:tcW w:w="726" w:type="dxa"/>
          </w:tcPr>
          <w:p>
            <w:pPr>
              <w:adjustRightInd w:val="0"/>
              <w:snapToGrid w:val="0"/>
              <w:jc w:val="left"/>
              <w:rPr>
                <w:rFonts w:ascii="仿宋" w:hAnsi="仿宋" w:eastAsia="仿宋" w:cs="仿宋"/>
              </w:rPr>
            </w:pPr>
            <w:r>
              <w:rPr>
                <w:rFonts w:hint="eastAsia" w:ascii="仿宋" w:hAnsi="仿宋" w:eastAsia="仿宋" w:cs="仿宋"/>
              </w:rPr>
              <w:t>发明专利</w:t>
            </w:r>
          </w:p>
        </w:tc>
        <w:tc>
          <w:tcPr>
            <w:tcW w:w="1242" w:type="dxa"/>
          </w:tcPr>
          <w:p>
            <w:pPr>
              <w:adjustRightInd w:val="0"/>
              <w:snapToGrid w:val="0"/>
              <w:jc w:val="left"/>
              <w:rPr>
                <w:rFonts w:ascii="仿宋" w:hAnsi="仿宋" w:eastAsia="仿宋" w:cs="仿宋"/>
              </w:rPr>
            </w:pPr>
            <w:r>
              <w:rPr>
                <w:rFonts w:hint="eastAsia" w:ascii="仿宋" w:hAnsi="仿宋" w:eastAsia="仿宋" w:cs="仿宋"/>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5" w:type="dxa"/>
            <w:vAlign w:val="center"/>
          </w:tcPr>
          <w:p>
            <w:pPr>
              <w:adjustRightInd w:val="0"/>
              <w:snapToGrid w:val="0"/>
              <w:jc w:val="left"/>
              <w:rPr>
                <w:rFonts w:ascii="仿宋" w:hAnsi="仿宋" w:eastAsia="仿宋" w:cs="仿宋"/>
              </w:rPr>
            </w:pPr>
            <w:r>
              <w:rPr>
                <w:rFonts w:hint="eastAsia" w:ascii="仿宋" w:hAnsi="仿宋" w:eastAsia="仿宋" w:cs="仿宋"/>
              </w:rPr>
              <w:t>3</w:t>
            </w:r>
          </w:p>
        </w:tc>
        <w:tc>
          <w:tcPr>
            <w:tcW w:w="1921" w:type="dxa"/>
          </w:tcPr>
          <w:p>
            <w:pPr>
              <w:adjustRightInd w:val="0"/>
              <w:snapToGrid w:val="0"/>
              <w:jc w:val="left"/>
              <w:rPr>
                <w:rFonts w:ascii="仿宋" w:hAnsi="仿宋" w:eastAsia="仿宋" w:cs="仿宋"/>
              </w:rPr>
            </w:pPr>
            <w:r>
              <w:rPr>
                <w:rFonts w:hint="eastAsia" w:ascii="仿宋" w:hAnsi="仿宋" w:eastAsia="仿宋" w:cs="仿宋"/>
              </w:rPr>
              <w:t>基于阻力系数自调节型动态连接式骨质疏松患者锻炼装置</w:t>
            </w:r>
          </w:p>
        </w:tc>
        <w:tc>
          <w:tcPr>
            <w:tcW w:w="1426" w:type="dxa"/>
          </w:tcPr>
          <w:p>
            <w:pPr>
              <w:adjustRightInd w:val="0"/>
              <w:snapToGrid w:val="0"/>
              <w:jc w:val="left"/>
              <w:rPr>
                <w:rFonts w:ascii="仿宋" w:hAnsi="仿宋" w:eastAsia="仿宋" w:cs="仿宋"/>
              </w:rPr>
            </w:pPr>
            <w:r>
              <w:rPr>
                <w:rFonts w:hint="eastAsia" w:ascii="仿宋" w:hAnsi="仿宋" w:eastAsia="仿宋" w:cs="仿宋"/>
              </w:rPr>
              <w:t>ZL202210141999.6</w:t>
            </w:r>
          </w:p>
        </w:tc>
        <w:tc>
          <w:tcPr>
            <w:tcW w:w="729" w:type="dxa"/>
          </w:tcPr>
          <w:p>
            <w:pPr>
              <w:adjustRightInd w:val="0"/>
              <w:snapToGrid w:val="0"/>
              <w:jc w:val="left"/>
              <w:rPr>
                <w:rFonts w:ascii="仿宋" w:hAnsi="仿宋" w:eastAsia="仿宋" w:cs="仿宋"/>
              </w:rPr>
            </w:pPr>
            <w:r>
              <w:rPr>
                <w:rFonts w:hint="eastAsia" w:ascii="仿宋" w:hAnsi="仿宋" w:eastAsia="仿宋" w:cs="仿宋"/>
              </w:rPr>
              <w:t>中国</w:t>
            </w:r>
          </w:p>
        </w:tc>
        <w:tc>
          <w:tcPr>
            <w:tcW w:w="2037" w:type="dxa"/>
          </w:tcPr>
          <w:p>
            <w:pPr>
              <w:adjustRightInd w:val="0"/>
              <w:snapToGrid w:val="0"/>
              <w:jc w:val="left"/>
              <w:rPr>
                <w:rFonts w:ascii="仿宋" w:hAnsi="仿宋" w:eastAsia="仿宋" w:cs="仿宋"/>
              </w:rPr>
            </w:pPr>
            <w:r>
              <w:rPr>
                <w:rFonts w:hint="eastAsia" w:ascii="仿宋" w:hAnsi="仿宋" w:eastAsia="仿宋" w:cs="仿宋"/>
              </w:rPr>
              <w:t>阳琰，蔡玉兰</w:t>
            </w:r>
          </w:p>
        </w:tc>
        <w:tc>
          <w:tcPr>
            <w:tcW w:w="726" w:type="dxa"/>
          </w:tcPr>
          <w:p>
            <w:pPr>
              <w:adjustRightInd w:val="0"/>
              <w:snapToGrid w:val="0"/>
              <w:jc w:val="left"/>
              <w:rPr>
                <w:rFonts w:ascii="仿宋" w:hAnsi="仿宋" w:eastAsia="仿宋" w:cs="仿宋"/>
              </w:rPr>
            </w:pPr>
            <w:r>
              <w:rPr>
                <w:rFonts w:hint="eastAsia" w:ascii="仿宋" w:hAnsi="仿宋" w:eastAsia="仿宋" w:cs="仿宋"/>
              </w:rPr>
              <w:t>发明专利</w:t>
            </w:r>
          </w:p>
        </w:tc>
        <w:tc>
          <w:tcPr>
            <w:tcW w:w="1242" w:type="dxa"/>
          </w:tcPr>
          <w:p>
            <w:pPr>
              <w:adjustRightInd w:val="0"/>
              <w:snapToGrid w:val="0"/>
              <w:jc w:val="left"/>
              <w:rPr>
                <w:rFonts w:ascii="仿宋" w:hAnsi="仿宋" w:eastAsia="仿宋" w:cs="仿宋"/>
              </w:rPr>
            </w:pPr>
            <w:r>
              <w:rPr>
                <w:rFonts w:hint="eastAsia" w:ascii="仿宋" w:hAnsi="仿宋" w:eastAsia="仿宋" w:cs="仿宋"/>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5" w:type="dxa"/>
            <w:vAlign w:val="center"/>
          </w:tcPr>
          <w:p>
            <w:pPr>
              <w:adjustRightInd w:val="0"/>
              <w:snapToGrid w:val="0"/>
              <w:jc w:val="left"/>
              <w:rPr>
                <w:rFonts w:ascii="仿宋" w:hAnsi="仿宋" w:eastAsia="仿宋" w:cs="仿宋"/>
              </w:rPr>
            </w:pPr>
            <w:r>
              <w:rPr>
                <w:rFonts w:hint="eastAsia" w:ascii="仿宋" w:hAnsi="仿宋" w:eastAsia="仿宋" w:cs="仿宋"/>
              </w:rPr>
              <w:t>4</w:t>
            </w:r>
          </w:p>
        </w:tc>
        <w:tc>
          <w:tcPr>
            <w:tcW w:w="1921" w:type="dxa"/>
          </w:tcPr>
          <w:p>
            <w:pPr>
              <w:adjustRightInd w:val="0"/>
              <w:snapToGrid w:val="0"/>
              <w:jc w:val="left"/>
              <w:rPr>
                <w:rFonts w:ascii="仿宋" w:hAnsi="仿宋" w:eastAsia="仿宋" w:cs="仿宋"/>
              </w:rPr>
            </w:pPr>
            <w:r>
              <w:rPr>
                <w:rFonts w:hint="eastAsia" w:ascii="仿宋" w:hAnsi="仿宋" w:eastAsia="仿宋" w:cs="仿宋"/>
              </w:rPr>
              <w:t>一种基于双害变利型的糖尿病足感染创面冲洗装置</w:t>
            </w:r>
          </w:p>
        </w:tc>
        <w:tc>
          <w:tcPr>
            <w:tcW w:w="1426" w:type="dxa"/>
          </w:tcPr>
          <w:p>
            <w:pPr>
              <w:adjustRightInd w:val="0"/>
              <w:snapToGrid w:val="0"/>
              <w:jc w:val="left"/>
              <w:rPr>
                <w:rFonts w:ascii="仿宋" w:hAnsi="仿宋" w:eastAsia="仿宋" w:cs="仿宋"/>
              </w:rPr>
            </w:pPr>
            <w:r>
              <w:rPr>
                <w:rFonts w:hint="eastAsia" w:ascii="仿宋" w:hAnsi="仿宋" w:eastAsia="仿宋" w:cs="仿宋"/>
              </w:rPr>
              <w:t>ZL202210076628.4</w:t>
            </w:r>
          </w:p>
        </w:tc>
        <w:tc>
          <w:tcPr>
            <w:tcW w:w="729" w:type="dxa"/>
          </w:tcPr>
          <w:p>
            <w:pPr>
              <w:adjustRightInd w:val="0"/>
              <w:snapToGrid w:val="0"/>
              <w:jc w:val="left"/>
              <w:rPr>
                <w:rFonts w:ascii="仿宋" w:hAnsi="仿宋" w:eastAsia="仿宋" w:cs="仿宋"/>
              </w:rPr>
            </w:pPr>
            <w:r>
              <w:rPr>
                <w:rFonts w:hint="eastAsia" w:ascii="仿宋" w:hAnsi="仿宋" w:eastAsia="仿宋" w:cs="仿宋"/>
              </w:rPr>
              <w:t>中国</w:t>
            </w:r>
          </w:p>
        </w:tc>
        <w:tc>
          <w:tcPr>
            <w:tcW w:w="2037" w:type="dxa"/>
          </w:tcPr>
          <w:p>
            <w:pPr>
              <w:adjustRightInd w:val="0"/>
              <w:snapToGrid w:val="0"/>
              <w:jc w:val="left"/>
              <w:rPr>
                <w:rFonts w:ascii="仿宋" w:hAnsi="仿宋" w:eastAsia="仿宋" w:cs="仿宋"/>
              </w:rPr>
            </w:pPr>
            <w:r>
              <w:rPr>
                <w:rFonts w:hint="eastAsia" w:ascii="仿宋" w:hAnsi="仿宋" w:eastAsia="仿宋" w:cs="仿宋"/>
              </w:rPr>
              <w:t>蔡玉兰、阳琰</w:t>
            </w:r>
          </w:p>
        </w:tc>
        <w:tc>
          <w:tcPr>
            <w:tcW w:w="726" w:type="dxa"/>
          </w:tcPr>
          <w:p>
            <w:pPr>
              <w:adjustRightInd w:val="0"/>
              <w:snapToGrid w:val="0"/>
              <w:jc w:val="left"/>
              <w:rPr>
                <w:rFonts w:ascii="仿宋" w:hAnsi="仿宋" w:eastAsia="仿宋" w:cs="仿宋"/>
              </w:rPr>
            </w:pPr>
            <w:r>
              <w:rPr>
                <w:rFonts w:hint="eastAsia" w:ascii="仿宋" w:hAnsi="仿宋" w:eastAsia="仿宋" w:cs="仿宋"/>
              </w:rPr>
              <w:t>发明专利</w:t>
            </w:r>
          </w:p>
        </w:tc>
        <w:tc>
          <w:tcPr>
            <w:tcW w:w="1242" w:type="dxa"/>
          </w:tcPr>
          <w:p>
            <w:pPr>
              <w:adjustRightInd w:val="0"/>
              <w:snapToGrid w:val="0"/>
              <w:jc w:val="left"/>
              <w:rPr>
                <w:rFonts w:ascii="仿宋" w:hAnsi="仿宋" w:eastAsia="仿宋" w:cs="仿宋"/>
              </w:rPr>
            </w:pPr>
            <w:r>
              <w:rPr>
                <w:rFonts w:hint="eastAsia" w:ascii="仿宋" w:hAnsi="仿宋" w:eastAsia="仿宋" w:cs="仿宋"/>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5" w:type="dxa"/>
            <w:vAlign w:val="center"/>
          </w:tcPr>
          <w:p>
            <w:pPr>
              <w:adjustRightInd w:val="0"/>
              <w:snapToGrid w:val="0"/>
              <w:jc w:val="left"/>
              <w:rPr>
                <w:rFonts w:ascii="仿宋" w:hAnsi="仿宋" w:eastAsia="仿宋" w:cs="仿宋"/>
              </w:rPr>
            </w:pPr>
            <w:r>
              <w:rPr>
                <w:rFonts w:hint="eastAsia" w:ascii="仿宋" w:hAnsi="仿宋" w:eastAsia="仿宋" w:cs="仿宋"/>
              </w:rPr>
              <w:t>5</w:t>
            </w:r>
          </w:p>
        </w:tc>
        <w:tc>
          <w:tcPr>
            <w:tcW w:w="1921" w:type="dxa"/>
          </w:tcPr>
          <w:p>
            <w:pPr>
              <w:adjustRightInd w:val="0"/>
              <w:snapToGrid w:val="0"/>
              <w:jc w:val="left"/>
              <w:rPr>
                <w:rFonts w:ascii="仿宋" w:hAnsi="仿宋" w:eastAsia="仿宋" w:cs="仿宋"/>
              </w:rPr>
            </w:pPr>
            <w:r>
              <w:rPr>
                <w:rFonts w:hint="eastAsia" w:ascii="仿宋" w:hAnsi="仿宋" w:eastAsia="仿宋" w:cs="仿宋"/>
              </w:rPr>
              <w:t>一种预防肛肠病术后尿潴留的中药组合物及其制备方法和应用</w:t>
            </w:r>
          </w:p>
        </w:tc>
        <w:tc>
          <w:tcPr>
            <w:tcW w:w="1426" w:type="dxa"/>
          </w:tcPr>
          <w:p>
            <w:pPr>
              <w:adjustRightInd w:val="0"/>
              <w:snapToGrid w:val="0"/>
              <w:jc w:val="left"/>
              <w:rPr>
                <w:rFonts w:ascii="仿宋" w:hAnsi="仿宋" w:eastAsia="仿宋" w:cs="仿宋"/>
              </w:rPr>
            </w:pPr>
            <w:r>
              <w:rPr>
                <w:rFonts w:hint="eastAsia" w:ascii="仿宋" w:hAnsi="仿宋" w:eastAsia="仿宋" w:cs="仿宋"/>
              </w:rPr>
              <w:t>ZL202210091281.0</w:t>
            </w:r>
          </w:p>
        </w:tc>
        <w:tc>
          <w:tcPr>
            <w:tcW w:w="729" w:type="dxa"/>
          </w:tcPr>
          <w:p>
            <w:pPr>
              <w:adjustRightInd w:val="0"/>
              <w:snapToGrid w:val="0"/>
              <w:jc w:val="left"/>
              <w:rPr>
                <w:rFonts w:ascii="仿宋" w:hAnsi="仿宋" w:eastAsia="仿宋" w:cs="仿宋"/>
              </w:rPr>
            </w:pPr>
            <w:r>
              <w:rPr>
                <w:rFonts w:hint="eastAsia" w:ascii="仿宋" w:hAnsi="仿宋" w:eastAsia="仿宋" w:cs="仿宋"/>
              </w:rPr>
              <w:t>中国</w:t>
            </w:r>
          </w:p>
        </w:tc>
        <w:tc>
          <w:tcPr>
            <w:tcW w:w="2037" w:type="dxa"/>
          </w:tcPr>
          <w:p>
            <w:pPr>
              <w:adjustRightInd w:val="0"/>
              <w:snapToGrid w:val="0"/>
              <w:jc w:val="left"/>
              <w:rPr>
                <w:rFonts w:ascii="仿宋" w:hAnsi="仿宋" w:eastAsia="仿宋" w:cs="仿宋"/>
              </w:rPr>
            </w:pPr>
            <w:r>
              <w:rPr>
                <w:rFonts w:hint="eastAsia" w:ascii="仿宋" w:hAnsi="仿宋" w:eastAsia="仿宋" w:cs="仿宋"/>
              </w:rPr>
              <w:t>何毅怀、陈国盛、何伟、张璐、秦艳、张桂娟、温芸</w:t>
            </w:r>
          </w:p>
        </w:tc>
        <w:tc>
          <w:tcPr>
            <w:tcW w:w="726" w:type="dxa"/>
          </w:tcPr>
          <w:p>
            <w:pPr>
              <w:adjustRightInd w:val="0"/>
              <w:snapToGrid w:val="0"/>
              <w:jc w:val="left"/>
              <w:rPr>
                <w:rFonts w:ascii="仿宋" w:hAnsi="仿宋" w:eastAsia="仿宋" w:cs="仿宋"/>
              </w:rPr>
            </w:pPr>
            <w:r>
              <w:rPr>
                <w:rFonts w:hint="eastAsia" w:ascii="仿宋" w:hAnsi="仿宋" w:eastAsia="仿宋" w:cs="仿宋"/>
              </w:rPr>
              <w:t>发明专利</w:t>
            </w:r>
          </w:p>
        </w:tc>
        <w:tc>
          <w:tcPr>
            <w:tcW w:w="1242" w:type="dxa"/>
          </w:tcPr>
          <w:p>
            <w:pPr>
              <w:adjustRightInd w:val="0"/>
              <w:snapToGrid w:val="0"/>
              <w:jc w:val="left"/>
              <w:rPr>
                <w:rFonts w:ascii="仿宋" w:hAnsi="仿宋" w:eastAsia="仿宋" w:cs="仿宋"/>
              </w:rPr>
            </w:pPr>
            <w:r>
              <w:rPr>
                <w:rFonts w:hint="eastAsia" w:ascii="仿宋" w:hAnsi="仿宋" w:eastAsia="仿宋" w:cs="仿宋"/>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5" w:type="dxa"/>
            <w:vAlign w:val="center"/>
          </w:tcPr>
          <w:p>
            <w:pPr>
              <w:adjustRightInd w:val="0"/>
              <w:snapToGrid w:val="0"/>
              <w:jc w:val="left"/>
              <w:rPr>
                <w:rFonts w:ascii="仿宋" w:hAnsi="仿宋" w:eastAsia="仿宋" w:cs="仿宋"/>
              </w:rPr>
            </w:pPr>
            <w:r>
              <w:rPr>
                <w:rFonts w:hint="eastAsia" w:ascii="仿宋" w:hAnsi="仿宋" w:eastAsia="仿宋" w:cs="仿宋"/>
              </w:rPr>
              <w:t>6</w:t>
            </w:r>
          </w:p>
        </w:tc>
        <w:tc>
          <w:tcPr>
            <w:tcW w:w="1921" w:type="dxa"/>
          </w:tcPr>
          <w:p>
            <w:pPr>
              <w:adjustRightInd w:val="0"/>
              <w:snapToGrid w:val="0"/>
              <w:jc w:val="left"/>
              <w:rPr>
                <w:rFonts w:ascii="仿宋" w:hAnsi="仿宋" w:eastAsia="仿宋" w:cs="仿宋"/>
              </w:rPr>
            </w:pPr>
            <w:r>
              <w:rPr>
                <w:rFonts w:hint="eastAsia" w:ascii="仿宋" w:hAnsi="仿宋" w:eastAsia="仿宋" w:cs="仿宋"/>
              </w:rPr>
              <w:t xml:space="preserve">一种外科手术打结训练装置 </w:t>
            </w:r>
          </w:p>
        </w:tc>
        <w:tc>
          <w:tcPr>
            <w:tcW w:w="1426" w:type="dxa"/>
          </w:tcPr>
          <w:p>
            <w:pPr>
              <w:adjustRightInd w:val="0"/>
              <w:snapToGrid w:val="0"/>
              <w:jc w:val="left"/>
              <w:rPr>
                <w:rFonts w:ascii="仿宋" w:hAnsi="仿宋" w:eastAsia="仿宋" w:cs="仿宋"/>
              </w:rPr>
            </w:pPr>
            <w:r>
              <w:rPr>
                <w:rFonts w:hint="eastAsia" w:ascii="仿宋" w:hAnsi="仿宋" w:eastAsia="仿宋" w:cs="仿宋"/>
              </w:rPr>
              <w:t>ZL202122749195.8</w:t>
            </w:r>
          </w:p>
        </w:tc>
        <w:tc>
          <w:tcPr>
            <w:tcW w:w="729" w:type="dxa"/>
          </w:tcPr>
          <w:p>
            <w:pPr>
              <w:adjustRightInd w:val="0"/>
              <w:snapToGrid w:val="0"/>
              <w:jc w:val="left"/>
              <w:rPr>
                <w:rFonts w:ascii="仿宋" w:hAnsi="仿宋" w:eastAsia="仿宋" w:cs="仿宋"/>
              </w:rPr>
            </w:pPr>
            <w:r>
              <w:rPr>
                <w:rFonts w:hint="eastAsia" w:ascii="仿宋" w:hAnsi="仿宋" w:eastAsia="仿宋" w:cs="仿宋"/>
              </w:rPr>
              <w:t>中国</w:t>
            </w:r>
          </w:p>
        </w:tc>
        <w:tc>
          <w:tcPr>
            <w:tcW w:w="2037" w:type="dxa"/>
          </w:tcPr>
          <w:p>
            <w:pPr>
              <w:adjustRightInd w:val="0"/>
              <w:snapToGrid w:val="0"/>
              <w:jc w:val="left"/>
              <w:rPr>
                <w:rFonts w:ascii="仿宋" w:hAnsi="仿宋" w:eastAsia="仿宋" w:cs="仿宋"/>
              </w:rPr>
            </w:pPr>
            <w:r>
              <w:rPr>
                <w:rFonts w:hint="eastAsia" w:ascii="仿宋" w:hAnsi="仿宋" w:eastAsia="仿宋" w:cs="仿宋"/>
              </w:rPr>
              <w:t>徐鑫梅、李庆钰、李嘉静、</w:t>
            </w:r>
          </w:p>
        </w:tc>
        <w:tc>
          <w:tcPr>
            <w:tcW w:w="726" w:type="dxa"/>
          </w:tcPr>
          <w:p>
            <w:pPr>
              <w:adjustRightInd w:val="0"/>
              <w:snapToGrid w:val="0"/>
              <w:jc w:val="left"/>
              <w:rPr>
                <w:rFonts w:ascii="仿宋" w:hAnsi="仿宋" w:eastAsia="仿宋" w:cs="仿宋"/>
              </w:rPr>
            </w:pPr>
            <w:r>
              <w:rPr>
                <w:rFonts w:hint="eastAsia" w:ascii="仿宋" w:hAnsi="仿宋" w:eastAsia="仿宋" w:cs="仿宋"/>
              </w:rPr>
              <w:t>实用新型专利</w:t>
            </w:r>
          </w:p>
        </w:tc>
        <w:tc>
          <w:tcPr>
            <w:tcW w:w="1242" w:type="dxa"/>
          </w:tcPr>
          <w:p>
            <w:pPr>
              <w:adjustRightInd w:val="0"/>
              <w:snapToGrid w:val="0"/>
              <w:jc w:val="left"/>
              <w:rPr>
                <w:rFonts w:ascii="仿宋" w:hAnsi="仿宋" w:eastAsia="仿宋" w:cs="仿宋"/>
              </w:rPr>
            </w:pPr>
            <w:r>
              <w:rPr>
                <w:rFonts w:hint="eastAsia" w:ascii="仿宋" w:hAnsi="仿宋" w:eastAsia="仿宋" w:cs="仿宋"/>
              </w:rPr>
              <w:t>独立完成</w:t>
            </w:r>
          </w:p>
        </w:tc>
      </w:tr>
    </w:tbl>
    <w:p>
      <w:pPr>
        <w:spacing w:before="163" w:beforeLines="50"/>
        <w:ind w:left="2" w:leftChars="1" w:firstLine="480" w:firstLineChars="200"/>
        <w:rPr>
          <w:rFonts w:ascii="楷体" w:hAnsi="楷体" w:eastAsia="楷体" w:cs="仿宋_GB2312"/>
          <w:color w:val="auto"/>
        </w:rPr>
      </w:pPr>
      <w:r>
        <w:rPr>
          <w:rFonts w:hint="eastAsia" w:ascii="楷体" w:hAnsi="楷体" w:eastAsia="楷体" w:cs="仿宋_GB2312"/>
          <w:color w:val="auto"/>
        </w:rPr>
        <w:t>注：（1）国内外同内容的专利不得重复统计。（2）</w:t>
      </w:r>
      <w:r>
        <w:rPr>
          <w:rFonts w:hint="eastAsia" w:ascii="楷体" w:hAnsi="楷体" w:eastAsia="楷体" w:cs="仿宋_GB2312"/>
          <w:bCs/>
          <w:color w:val="auto"/>
        </w:rPr>
        <w:t>专利：</w:t>
      </w:r>
      <w:r>
        <w:rPr>
          <w:rFonts w:hint="eastAsia" w:ascii="楷体" w:hAnsi="楷体" w:eastAsia="楷体" w:cs="仿宋_GB2312"/>
          <w:color w:val="auto"/>
        </w:rPr>
        <w:t>批准的发明专利，以证书为准。</w:t>
      </w:r>
      <w:r>
        <w:rPr>
          <w:rFonts w:hint="eastAsia" w:ascii="楷体" w:hAnsi="楷体" w:eastAsia="楷体" w:cs="仿宋_GB2312"/>
          <w:color w:val="auto"/>
          <w:highlight w:val="none"/>
        </w:rPr>
        <w:t>（3）</w:t>
      </w:r>
      <w:r>
        <w:rPr>
          <w:rFonts w:hint="eastAsia" w:ascii="楷体" w:hAnsi="楷体" w:eastAsia="楷体" w:cs="宋体"/>
          <w:bCs/>
          <w:color w:val="auto"/>
          <w:highlight w:val="none"/>
        </w:rPr>
        <w:t>完成人：</w:t>
      </w:r>
      <w:r>
        <w:rPr>
          <w:rFonts w:ascii="楷体" w:hAnsi="楷体" w:eastAsia="楷体" w:cs="仿宋_GB2312"/>
          <w:color w:val="auto"/>
          <w:highlight w:val="none"/>
        </w:rPr>
        <w:t>必须是</w:t>
      </w:r>
      <w:r>
        <w:rPr>
          <w:rFonts w:hint="eastAsia" w:ascii="楷体" w:hAnsi="楷体" w:eastAsia="楷体" w:cs="仿宋_GB2312"/>
          <w:color w:val="auto"/>
          <w:highlight w:val="none"/>
          <w:lang w:val="en-US" w:eastAsia="zh-CN"/>
        </w:rPr>
        <w:t>示范</w:t>
      </w:r>
      <w:r>
        <w:rPr>
          <w:rFonts w:ascii="楷体" w:hAnsi="楷体" w:eastAsia="楷体" w:cs="仿宋_GB2312"/>
          <w:color w:val="auto"/>
          <w:highlight w:val="none"/>
        </w:rPr>
        <w:t>中心</w:t>
      </w:r>
      <w:r>
        <w:rPr>
          <w:rFonts w:hint="eastAsia" w:ascii="楷体" w:hAnsi="楷体" w:eastAsia="楷体" w:cs="仿宋_GB2312"/>
          <w:color w:val="auto"/>
          <w:highlight w:val="none"/>
        </w:rPr>
        <w:t>人员</w:t>
      </w:r>
      <w:r>
        <w:rPr>
          <w:rFonts w:hint="eastAsia" w:ascii="楷体" w:hAnsi="楷体" w:eastAsia="楷体" w:cs="仿宋_GB2312"/>
          <w:strike w:val="0"/>
          <w:dstrike w:val="0"/>
          <w:color w:val="auto"/>
          <w:highlight w:val="none"/>
        </w:rPr>
        <w:t>（含固定人员和流动人员）</w:t>
      </w:r>
      <w:r>
        <w:rPr>
          <w:rFonts w:hint="eastAsia" w:ascii="楷体" w:hAnsi="楷体" w:eastAsia="楷体" w:cs="仿宋_GB2312"/>
          <w:strike w:val="0"/>
          <w:color w:val="auto"/>
          <w:highlight w:val="none"/>
        </w:rPr>
        <w:t>，</w:t>
      </w:r>
      <w:r>
        <w:rPr>
          <w:rFonts w:hint="eastAsia" w:ascii="楷体" w:hAnsi="楷体" w:eastAsia="楷体" w:cs="仿宋_GB2312"/>
          <w:color w:val="auto"/>
          <w:highlight w:val="none"/>
        </w:rPr>
        <w:t>多个中心完成人只需填写靠前的一位，排名在类别中体现</w:t>
      </w:r>
      <w:r>
        <w:rPr>
          <w:rFonts w:ascii="楷体" w:hAnsi="楷体" w:eastAsia="楷体" w:cs="仿宋_GB2312"/>
          <w:color w:val="auto"/>
          <w:highlight w:val="none"/>
        </w:rPr>
        <w:t>。</w:t>
      </w:r>
      <w:r>
        <w:rPr>
          <w:rFonts w:hint="eastAsia" w:ascii="楷体" w:hAnsi="楷体" w:eastAsia="楷体" w:cs="仿宋_GB2312"/>
          <w:color w:val="auto"/>
          <w:highlight w:val="none"/>
        </w:rPr>
        <w:t>（</w:t>
      </w:r>
      <w:r>
        <w:rPr>
          <w:rFonts w:hint="eastAsia" w:ascii="楷体" w:hAnsi="楷体" w:eastAsia="楷体" w:cs="仿宋_GB2312"/>
          <w:color w:val="auto"/>
        </w:rPr>
        <w:t>4）</w:t>
      </w:r>
      <w:r>
        <w:rPr>
          <w:rFonts w:hint="eastAsia" w:ascii="楷体" w:hAnsi="楷体" w:eastAsia="楷体" w:cs="宋体"/>
          <w:bCs/>
          <w:color w:val="auto"/>
        </w:rPr>
        <w:t>类型：</w:t>
      </w:r>
      <w:r>
        <w:rPr>
          <w:rFonts w:hint="eastAsia" w:ascii="楷体" w:hAnsi="楷体" w:eastAsia="楷体" w:cs="宋体"/>
          <w:color w:val="auto"/>
        </w:rPr>
        <w:t>其他等同于</w:t>
      </w:r>
      <w:r>
        <w:rPr>
          <w:rFonts w:hint="eastAsia" w:ascii="楷体" w:hAnsi="楷体" w:eastAsia="楷体" w:cs="仿宋_GB2312"/>
          <w:color w:val="auto"/>
        </w:rPr>
        <w:t>发明专利的成果，如新药、软件、标准、规范等，在类型栏中标明。（5）</w:t>
      </w:r>
      <w:r>
        <w:rPr>
          <w:rFonts w:hint="eastAsia" w:ascii="楷体" w:hAnsi="楷体" w:eastAsia="楷体" w:cs="宋体"/>
          <w:bCs/>
          <w:color w:val="auto"/>
        </w:rPr>
        <w:t>类别：</w:t>
      </w:r>
      <w:r>
        <w:rPr>
          <w:rFonts w:hint="eastAsia" w:ascii="楷体" w:hAnsi="楷体" w:eastAsia="楷体" w:cs="宋体"/>
          <w:color w:val="auto"/>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pPr>
        <w:spacing w:before="163" w:beforeLines="50"/>
        <w:ind w:firstLine="480" w:firstLineChars="200"/>
        <w:outlineLvl w:val="0"/>
        <w:rPr>
          <w:rFonts w:ascii="黑体" w:hAnsi="黑体" w:eastAsia="黑体" w:cs="仿宋_GB2312"/>
          <w:color w:val="auto"/>
        </w:rPr>
      </w:pPr>
      <w:r>
        <w:rPr>
          <w:rFonts w:hint="eastAsia" w:ascii="黑体" w:hAnsi="黑体" w:eastAsia="黑体" w:cs="仿宋_GB2312"/>
          <w:color w:val="auto"/>
        </w:rPr>
        <w:t>2.发表论文、专著情况</w:t>
      </w:r>
    </w:p>
    <w:tbl>
      <w:tblPr>
        <w:tblStyle w:val="8"/>
        <w:tblW w:w="87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31"/>
        <w:gridCol w:w="2573"/>
        <w:gridCol w:w="1312"/>
        <w:gridCol w:w="1449"/>
        <w:gridCol w:w="1165"/>
        <w:gridCol w:w="871"/>
        <w:gridCol w:w="7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1" w:type="dxa"/>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2573" w:type="dxa"/>
            <w:vAlign w:val="center"/>
          </w:tcPr>
          <w:p>
            <w:pPr>
              <w:adjustRightInd w:val="0"/>
              <w:snapToGrid w:val="0"/>
              <w:jc w:val="center"/>
              <w:rPr>
                <w:rFonts w:ascii="黑体" w:hAnsi="黑体" w:eastAsia="黑体" w:cs="宋体"/>
              </w:rPr>
            </w:pPr>
            <w:r>
              <w:rPr>
                <w:rFonts w:hint="eastAsia" w:ascii="黑体" w:hAnsi="黑体" w:eastAsia="黑体" w:cs="宋体"/>
              </w:rPr>
              <w:t>论文或</w:t>
            </w:r>
          </w:p>
          <w:p>
            <w:pPr>
              <w:adjustRightInd w:val="0"/>
              <w:snapToGrid w:val="0"/>
              <w:jc w:val="center"/>
              <w:rPr>
                <w:rFonts w:ascii="黑体" w:hAnsi="黑体" w:eastAsia="黑体" w:cs="宋体"/>
              </w:rPr>
            </w:pPr>
            <w:r>
              <w:rPr>
                <w:rFonts w:hint="eastAsia" w:ascii="黑体" w:hAnsi="黑体" w:eastAsia="黑体" w:cs="宋体"/>
              </w:rPr>
              <w:t>专著名称</w:t>
            </w:r>
          </w:p>
        </w:tc>
        <w:tc>
          <w:tcPr>
            <w:tcW w:w="1312" w:type="dxa"/>
            <w:vAlign w:val="center"/>
          </w:tcPr>
          <w:p>
            <w:pPr>
              <w:adjustRightInd w:val="0"/>
              <w:snapToGrid w:val="0"/>
              <w:jc w:val="center"/>
              <w:rPr>
                <w:rFonts w:ascii="黑体" w:hAnsi="黑体" w:eastAsia="黑体" w:cs="宋体"/>
              </w:rPr>
            </w:pPr>
            <w:r>
              <w:rPr>
                <w:rFonts w:hint="eastAsia" w:ascii="黑体" w:hAnsi="黑体" w:eastAsia="黑体" w:cs="宋体"/>
              </w:rPr>
              <w:t>作者</w:t>
            </w:r>
          </w:p>
        </w:tc>
        <w:tc>
          <w:tcPr>
            <w:tcW w:w="1449" w:type="dxa"/>
            <w:vAlign w:val="center"/>
          </w:tcPr>
          <w:p>
            <w:pPr>
              <w:adjustRightInd w:val="0"/>
              <w:snapToGrid w:val="0"/>
              <w:jc w:val="center"/>
              <w:rPr>
                <w:rFonts w:ascii="黑体" w:hAnsi="黑体" w:eastAsia="黑体" w:cs="宋体"/>
              </w:rPr>
            </w:pPr>
            <w:r>
              <w:rPr>
                <w:rFonts w:hint="eastAsia" w:ascii="黑体" w:hAnsi="黑体" w:eastAsia="黑体" w:cs="宋体"/>
              </w:rPr>
              <w:t>刊物、出版社名称</w:t>
            </w:r>
          </w:p>
        </w:tc>
        <w:tc>
          <w:tcPr>
            <w:tcW w:w="1165" w:type="dxa"/>
            <w:vAlign w:val="center"/>
          </w:tcPr>
          <w:p>
            <w:pPr>
              <w:adjustRightInd w:val="0"/>
              <w:snapToGrid w:val="0"/>
              <w:jc w:val="center"/>
              <w:rPr>
                <w:rFonts w:ascii="黑体" w:hAnsi="黑体" w:eastAsia="黑体" w:cs="宋体"/>
              </w:rPr>
            </w:pPr>
            <w:r>
              <w:rPr>
                <w:rFonts w:hint="eastAsia" w:ascii="黑体" w:hAnsi="黑体" w:eastAsia="黑体" w:cs="宋体"/>
              </w:rPr>
              <w:t>卷、期</w:t>
            </w:r>
          </w:p>
          <w:p>
            <w:pPr>
              <w:adjustRightInd w:val="0"/>
              <w:snapToGrid w:val="0"/>
              <w:jc w:val="center"/>
              <w:rPr>
                <w:rFonts w:ascii="黑体" w:hAnsi="黑体" w:eastAsia="黑体" w:cs="宋体"/>
              </w:rPr>
            </w:pPr>
            <w:r>
              <w:rPr>
                <w:rFonts w:hint="eastAsia" w:ascii="黑体" w:hAnsi="黑体" w:eastAsia="黑体" w:cs="宋体"/>
              </w:rPr>
              <w:t>（或章节）、页</w:t>
            </w:r>
          </w:p>
        </w:tc>
        <w:tc>
          <w:tcPr>
            <w:tcW w:w="871" w:type="dxa"/>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757" w:type="dxa"/>
            <w:vAlign w:val="center"/>
          </w:tcPr>
          <w:p>
            <w:pPr>
              <w:tabs>
                <w:tab w:val="left" w:pos="492"/>
              </w:tabs>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Case Report: A PreferredReconstructing Modality to RestoreNeoplastic Nasal Alar SubunitDefects: Sequential Facial Artery Perforator Flaps</w:t>
            </w:r>
          </w:p>
        </w:tc>
        <w:tc>
          <w:tcPr>
            <w:tcW w:w="1312" w:type="dxa"/>
          </w:tcPr>
          <w:p>
            <w:pPr>
              <w:adjustRightInd w:val="0"/>
              <w:snapToGrid w:val="0"/>
              <w:jc w:val="center"/>
              <w:rPr>
                <w:rFonts w:ascii="仿宋" w:hAnsi="仿宋" w:eastAsia="仿宋" w:cs="仿宋"/>
              </w:rPr>
            </w:pPr>
            <w:r>
              <w:rPr>
                <w:rFonts w:hint="eastAsia" w:ascii="仿宋" w:hAnsi="仿宋" w:eastAsia="仿宋" w:cs="仿宋"/>
              </w:rPr>
              <w:t>吴必华，杨三红</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FRONTIERS IN SURGERY</w:t>
            </w:r>
          </w:p>
        </w:tc>
        <w:tc>
          <w:tcPr>
            <w:tcW w:w="1165" w:type="dxa"/>
          </w:tcPr>
          <w:p>
            <w:pPr>
              <w:adjustRightInd w:val="0"/>
              <w:snapToGrid w:val="0"/>
              <w:jc w:val="left"/>
              <w:rPr>
                <w:rFonts w:ascii="仿宋" w:hAnsi="仿宋" w:eastAsia="仿宋" w:cs="仿宋"/>
              </w:rPr>
            </w:pPr>
            <w:r>
              <w:rPr>
                <w:rFonts w:hint="eastAsia" w:ascii="仿宋" w:hAnsi="仿宋" w:eastAsia="仿宋" w:cs="仿宋"/>
              </w:rPr>
              <w:t>2022.2</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rPr>
                <w:rFonts w:ascii="楷体" w:hAnsi="楷体" w:eastAsia="楷体"/>
              </w:rPr>
            </w:pPr>
            <w:r>
              <w:rPr>
                <w:rFonts w:ascii="楷体" w:hAnsi="楷体" w:eastAsia="楷体"/>
              </w:rPr>
              <w:t xml:space="preserve"> 2</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Duodenal perforation after organophosphorus poisoning: A case report</w:t>
            </w:r>
          </w:p>
        </w:tc>
        <w:tc>
          <w:tcPr>
            <w:tcW w:w="1312" w:type="dxa"/>
          </w:tcPr>
          <w:p>
            <w:pPr>
              <w:adjustRightInd w:val="0"/>
              <w:snapToGrid w:val="0"/>
              <w:jc w:val="center"/>
              <w:rPr>
                <w:rFonts w:ascii="仿宋" w:hAnsi="仿宋" w:eastAsia="仿宋" w:cs="仿宋"/>
              </w:rPr>
            </w:pPr>
            <w:r>
              <w:rPr>
                <w:rFonts w:hint="eastAsia" w:ascii="仿宋" w:hAnsi="仿宋" w:eastAsia="仿宋" w:cs="仿宋"/>
              </w:rPr>
              <w:t>陆元兰</w:t>
            </w:r>
          </w:p>
        </w:tc>
        <w:tc>
          <w:tcPr>
            <w:tcW w:w="1449"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World Journal of Clinical Cases</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Pancytopenia After Low-Dose Methotrexate Therapy in Two Hemodialysis Patients with Rheumatoid Arthritis</w:t>
            </w:r>
          </w:p>
        </w:tc>
        <w:tc>
          <w:tcPr>
            <w:tcW w:w="1312" w:type="dxa"/>
          </w:tcPr>
          <w:p>
            <w:pPr>
              <w:adjustRightInd w:val="0"/>
              <w:snapToGrid w:val="0"/>
              <w:jc w:val="center"/>
              <w:rPr>
                <w:rFonts w:ascii="仿宋" w:hAnsi="仿宋" w:eastAsia="仿宋" w:cs="仿宋"/>
              </w:rPr>
            </w:pPr>
            <w:r>
              <w:rPr>
                <w:rFonts w:hint="eastAsia" w:ascii="仿宋" w:hAnsi="仿宋" w:eastAsia="仿宋" w:cs="仿宋"/>
              </w:rPr>
              <w:t>蒲涛</w:t>
            </w:r>
          </w:p>
        </w:tc>
        <w:tc>
          <w:tcPr>
            <w:tcW w:w="1449"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AMERICAN JOURNAL OF THE MEDICAL SCIENCES</w:t>
            </w:r>
          </w:p>
        </w:tc>
        <w:tc>
          <w:tcPr>
            <w:tcW w:w="1165" w:type="dxa"/>
          </w:tcPr>
          <w:p>
            <w:pPr>
              <w:adjustRightInd w:val="0"/>
              <w:snapToGrid w:val="0"/>
              <w:jc w:val="left"/>
              <w:rPr>
                <w:rFonts w:ascii="仿宋" w:hAnsi="仿宋" w:eastAsia="仿宋" w:cs="仿宋"/>
              </w:rPr>
            </w:pPr>
            <w:r>
              <w:rPr>
                <w:rFonts w:hint="eastAsia" w:ascii="仿宋" w:hAnsi="仿宋" w:eastAsia="仿宋" w:cs="仿宋"/>
              </w:rPr>
              <w:t>2022.2</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42"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Lipid-storage myopathy with glycogen storage disease gene mutations mimicking polymyositis: a case report and review of the literature</w:t>
            </w:r>
          </w:p>
        </w:tc>
        <w:tc>
          <w:tcPr>
            <w:tcW w:w="1312" w:type="dxa"/>
          </w:tcPr>
          <w:p>
            <w:pPr>
              <w:adjustRightInd w:val="0"/>
              <w:snapToGrid w:val="0"/>
              <w:jc w:val="center"/>
              <w:rPr>
                <w:rFonts w:ascii="仿宋" w:hAnsi="仿宋" w:eastAsia="仿宋" w:cs="仿宋"/>
              </w:rPr>
            </w:pPr>
            <w:r>
              <w:rPr>
                <w:rFonts w:hint="eastAsia" w:ascii="仿宋" w:hAnsi="仿宋" w:eastAsia="仿宋" w:cs="仿宋"/>
              </w:rPr>
              <w:t>潘小丽</w:t>
            </w:r>
          </w:p>
        </w:tc>
        <w:tc>
          <w:tcPr>
            <w:tcW w:w="1449"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JOURNAL OF INTERNATIONAL MEDICAL RESEARCH</w:t>
            </w:r>
          </w:p>
        </w:tc>
        <w:tc>
          <w:tcPr>
            <w:tcW w:w="1165" w:type="dxa"/>
          </w:tcPr>
          <w:p>
            <w:pPr>
              <w:adjustRightInd w:val="0"/>
              <w:snapToGrid w:val="0"/>
              <w:jc w:val="left"/>
              <w:rPr>
                <w:rFonts w:ascii="仿宋" w:hAnsi="仿宋" w:eastAsia="仿宋" w:cs="仿宋"/>
              </w:rPr>
            </w:pPr>
            <w:r>
              <w:rPr>
                <w:rFonts w:hint="eastAsia" w:ascii="仿宋" w:hAnsi="仿宋" w:eastAsia="仿宋" w:cs="仿宋"/>
              </w:rPr>
              <w:t>2022.3</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Surgical resection of lupus nephritis with pulmonary Aspergillus infection: a case report and review of the literature</w:t>
            </w:r>
          </w:p>
        </w:tc>
        <w:tc>
          <w:tcPr>
            <w:tcW w:w="1312" w:type="dxa"/>
          </w:tcPr>
          <w:p>
            <w:pPr>
              <w:adjustRightInd w:val="0"/>
              <w:snapToGrid w:val="0"/>
              <w:jc w:val="center"/>
              <w:rPr>
                <w:rFonts w:ascii="仿宋" w:hAnsi="仿宋" w:eastAsia="仿宋" w:cs="仿宋"/>
              </w:rPr>
            </w:pPr>
            <w:r>
              <w:rPr>
                <w:rFonts w:hint="eastAsia" w:ascii="仿宋" w:hAnsi="仿宋" w:eastAsia="仿宋" w:cs="仿宋"/>
              </w:rPr>
              <w:t>潘小丽</w:t>
            </w:r>
          </w:p>
        </w:tc>
        <w:tc>
          <w:tcPr>
            <w:tcW w:w="1449"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JOURNAL OF INTERNATIONAL MEDICAL RESEARCH</w:t>
            </w:r>
          </w:p>
        </w:tc>
        <w:tc>
          <w:tcPr>
            <w:tcW w:w="1165" w:type="dxa"/>
          </w:tcPr>
          <w:p>
            <w:pPr>
              <w:adjustRightInd w:val="0"/>
              <w:snapToGrid w:val="0"/>
              <w:jc w:val="left"/>
              <w:rPr>
                <w:rFonts w:ascii="仿宋" w:hAnsi="仿宋" w:eastAsia="仿宋" w:cs="仿宋"/>
              </w:rPr>
            </w:pPr>
            <w:r>
              <w:rPr>
                <w:rFonts w:hint="eastAsia" w:ascii="仿宋" w:hAnsi="仿宋" w:eastAsia="仿宋" w:cs="仿宋"/>
              </w:rPr>
              <w:t>卷50</w:t>
            </w:r>
          </w:p>
          <w:p>
            <w:pPr>
              <w:adjustRightInd w:val="0"/>
              <w:snapToGrid w:val="0"/>
              <w:jc w:val="left"/>
              <w:rPr>
                <w:rFonts w:ascii="仿宋" w:hAnsi="仿宋" w:eastAsia="仿宋" w:cs="仿宋"/>
              </w:rPr>
            </w:pPr>
            <w:r>
              <w:rPr>
                <w:rFonts w:hint="eastAsia" w:ascii="仿宋" w:hAnsi="仿宋" w:eastAsia="仿宋" w:cs="仿宋"/>
              </w:rPr>
              <w:t>期4</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6</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Construction of AP003469.4-miRNAs-mRNAs ceRNA network to reveal potential biomarkers for hepatocellular carcinoma</w:t>
            </w:r>
          </w:p>
        </w:tc>
        <w:tc>
          <w:tcPr>
            <w:tcW w:w="1312" w:type="dxa"/>
          </w:tcPr>
          <w:p>
            <w:pPr>
              <w:adjustRightInd w:val="0"/>
              <w:snapToGrid w:val="0"/>
              <w:jc w:val="center"/>
              <w:rPr>
                <w:rFonts w:ascii="仿宋" w:hAnsi="仿宋" w:eastAsia="仿宋" w:cs="仿宋"/>
              </w:rPr>
            </w:pPr>
            <w:r>
              <w:rPr>
                <w:rFonts w:hint="eastAsia" w:ascii="仿宋" w:hAnsi="仿宋" w:eastAsia="仿宋" w:cs="仿宋"/>
              </w:rPr>
              <w:t>范腾阳</w:t>
            </w:r>
          </w:p>
        </w:tc>
        <w:tc>
          <w:tcPr>
            <w:tcW w:w="1449"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AMERICAN JOURNAL OF CANCER RESEARCH</w:t>
            </w:r>
          </w:p>
        </w:tc>
        <w:tc>
          <w:tcPr>
            <w:tcW w:w="1165" w:type="dxa"/>
          </w:tcPr>
          <w:p>
            <w:pPr>
              <w:adjustRightInd w:val="0"/>
              <w:snapToGrid w:val="0"/>
              <w:jc w:val="left"/>
              <w:rPr>
                <w:rFonts w:ascii="仿宋" w:hAnsi="仿宋" w:eastAsia="仿宋" w:cs="仿宋"/>
              </w:rPr>
            </w:pPr>
            <w:r>
              <w:rPr>
                <w:rFonts w:hint="eastAsia" w:ascii="仿宋" w:hAnsi="仿宋" w:eastAsia="仿宋" w:cs="仿宋"/>
              </w:rPr>
              <w:t>卷12</w:t>
            </w:r>
          </w:p>
          <w:p>
            <w:pPr>
              <w:adjustRightInd w:val="0"/>
              <w:snapToGrid w:val="0"/>
              <w:jc w:val="left"/>
              <w:rPr>
                <w:rFonts w:ascii="仿宋" w:hAnsi="仿宋" w:eastAsia="仿宋" w:cs="仿宋"/>
              </w:rPr>
            </w:pPr>
            <w:r>
              <w:rPr>
                <w:rFonts w:hint="eastAsia" w:ascii="仿宋" w:hAnsi="仿宋" w:eastAsia="仿宋" w:cs="仿宋"/>
              </w:rPr>
              <w:t>期4</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7</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Actin Alpha 2 Downregulation Inhibits Neural Stem Cell Proliferation and Differentiation into Neurons through Canonical Wnt/β-Catenin Signaling Pathway</w:t>
            </w:r>
          </w:p>
        </w:tc>
        <w:tc>
          <w:tcPr>
            <w:tcW w:w="1312" w:type="dxa"/>
          </w:tcPr>
          <w:p>
            <w:pPr>
              <w:adjustRightInd w:val="0"/>
              <w:snapToGrid w:val="0"/>
              <w:jc w:val="center"/>
              <w:rPr>
                <w:rFonts w:ascii="仿宋" w:hAnsi="仿宋" w:eastAsia="仿宋" w:cs="仿宋"/>
              </w:rPr>
            </w:pPr>
            <w:r>
              <w:rPr>
                <w:rFonts w:hint="eastAsia" w:ascii="仿宋" w:hAnsi="仿宋" w:eastAsia="仿宋" w:cs="仿宋"/>
              </w:rPr>
              <w:t>张吉，胡权</w:t>
            </w:r>
          </w:p>
        </w:tc>
        <w:tc>
          <w:tcPr>
            <w:tcW w:w="1449"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OXIDATIVE MEDICINE AND CELLULAR LONGEVITY</w:t>
            </w:r>
          </w:p>
        </w:tc>
        <w:tc>
          <w:tcPr>
            <w:tcW w:w="1165" w:type="dxa"/>
          </w:tcPr>
          <w:p>
            <w:pPr>
              <w:adjustRightInd w:val="0"/>
              <w:snapToGrid w:val="0"/>
              <w:jc w:val="left"/>
              <w:rPr>
                <w:rFonts w:ascii="仿宋" w:hAnsi="仿宋" w:eastAsia="仿宋" w:cs="仿宋"/>
              </w:rPr>
            </w:pPr>
            <w:r>
              <w:rPr>
                <w:rFonts w:hint="eastAsia" w:ascii="仿宋" w:hAnsi="仿宋" w:eastAsia="仿宋" w:cs="仿宋"/>
              </w:rPr>
              <w:t>卷2022</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8</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Damaging novel mutations in PIGN cause developmental epileptic-dyskinetic encephalopathy: a case report</w:t>
            </w:r>
          </w:p>
        </w:tc>
        <w:tc>
          <w:tcPr>
            <w:tcW w:w="1312" w:type="dxa"/>
          </w:tcPr>
          <w:p>
            <w:pPr>
              <w:adjustRightInd w:val="0"/>
              <w:snapToGrid w:val="0"/>
              <w:jc w:val="center"/>
              <w:rPr>
                <w:rFonts w:ascii="仿宋" w:hAnsi="仿宋" w:eastAsia="仿宋" w:cs="仿宋"/>
              </w:rPr>
            </w:pPr>
            <w:r>
              <w:rPr>
                <w:rFonts w:hint="eastAsia" w:ascii="仿宋" w:hAnsi="仿宋" w:eastAsia="仿宋" w:cs="仿宋"/>
              </w:rPr>
              <w:t>田茂强，陈静</w:t>
            </w:r>
          </w:p>
        </w:tc>
        <w:tc>
          <w:tcPr>
            <w:tcW w:w="1449" w:type="dxa"/>
          </w:tcPr>
          <w:p>
            <w:pPr>
              <w:adjustRightInd w:val="0"/>
              <w:snapToGrid w:val="0"/>
              <w:jc w:val="center"/>
              <w:rPr>
                <w:rFonts w:ascii="Times New Roman" w:hAnsi="Times New Roman" w:eastAsia="仿宋" w:cs="Times New Roman"/>
              </w:rPr>
            </w:pPr>
            <w:r>
              <w:rPr>
                <w:rFonts w:ascii="Times New Roman" w:hAnsi="Times New Roman" w:eastAsia="仿宋" w:cs="Times New Roman"/>
              </w:rPr>
              <w:t>BMC PEDIATRICS</w:t>
            </w:r>
          </w:p>
        </w:tc>
        <w:tc>
          <w:tcPr>
            <w:tcW w:w="1165" w:type="dxa"/>
          </w:tcPr>
          <w:p>
            <w:pPr>
              <w:adjustRightInd w:val="0"/>
              <w:snapToGrid w:val="0"/>
              <w:jc w:val="left"/>
              <w:rPr>
                <w:rFonts w:ascii="仿宋" w:hAnsi="仿宋" w:eastAsia="仿宋" w:cs="仿宋"/>
              </w:rPr>
            </w:pPr>
            <w:r>
              <w:rPr>
                <w:rFonts w:hint="eastAsia" w:ascii="仿宋" w:hAnsi="仿宋" w:eastAsia="仿宋" w:cs="仿宋"/>
              </w:rPr>
              <w:t>卷22</w:t>
            </w:r>
          </w:p>
          <w:p>
            <w:pPr>
              <w:adjustRightInd w:val="0"/>
              <w:snapToGrid w:val="0"/>
              <w:jc w:val="left"/>
              <w:rPr>
                <w:rFonts w:ascii="仿宋" w:hAnsi="仿宋" w:eastAsia="仿宋" w:cs="仿宋"/>
              </w:rPr>
            </w:pPr>
            <w:r>
              <w:rPr>
                <w:rFonts w:hint="eastAsia" w:ascii="仿宋" w:hAnsi="仿宋" w:eastAsia="仿宋" w:cs="仿宋"/>
              </w:rPr>
              <w:t>期1</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9</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Laparoscopic Complete Excision of the Posterior Muscular Cuff: Technique Refinements and Comparison With Stepwise Gradient Muscular Cuff Cutting for Hirschsprung Disease</w:t>
            </w:r>
          </w:p>
        </w:tc>
        <w:tc>
          <w:tcPr>
            <w:tcW w:w="1312" w:type="dxa"/>
          </w:tcPr>
          <w:p>
            <w:pPr>
              <w:adjustRightInd w:val="0"/>
              <w:snapToGrid w:val="0"/>
              <w:jc w:val="center"/>
              <w:rPr>
                <w:rFonts w:ascii="仿宋" w:hAnsi="仿宋" w:eastAsia="仿宋" w:cs="仿宋"/>
              </w:rPr>
            </w:pPr>
            <w:r>
              <w:rPr>
                <w:rFonts w:hint="eastAsia" w:ascii="仿宋" w:hAnsi="仿宋" w:eastAsia="仿宋" w:cs="仿宋"/>
              </w:rPr>
              <w:t>郑泽兵</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FRONTIERS IN PEDIATRICS</w:t>
            </w:r>
          </w:p>
        </w:tc>
        <w:tc>
          <w:tcPr>
            <w:tcW w:w="1165" w:type="dxa"/>
          </w:tcPr>
          <w:p>
            <w:pPr>
              <w:adjustRightInd w:val="0"/>
              <w:snapToGrid w:val="0"/>
              <w:jc w:val="left"/>
              <w:rPr>
                <w:rFonts w:ascii="仿宋" w:hAnsi="仿宋" w:eastAsia="仿宋" w:cs="仿宋"/>
              </w:rPr>
            </w:pPr>
            <w:r>
              <w:rPr>
                <w:rFonts w:hint="eastAsia" w:ascii="仿宋" w:hAnsi="仿宋" w:eastAsia="仿宋" w:cs="仿宋"/>
              </w:rPr>
              <w:t>卷10</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10</w:t>
            </w:r>
          </w:p>
        </w:tc>
        <w:tc>
          <w:tcPr>
            <w:tcW w:w="2573" w:type="dxa"/>
          </w:tcPr>
          <w:p>
            <w:pPr>
              <w:adjustRightInd w:val="0"/>
              <w:snapToGrid w:val="0"/>
              <w:jc w:val="left"/>
              <w:rPr>
                <w:rFonts w:ascii="Times New Roman" w:hAnsi="Times New Roman" w:eastAsia="仿宋" w:cs="Times New Roman"/>
                <w:sz w:val="28"/>
                <w:szCs w:val="28"/>
              </w:rPr>
            </w:pPr>
            <w:r>
              <w:rPr>
                <w:rFonts w:hint="eastAsia" w:ascii="Times New Roman" w:hAnsi="Times New Roman" w:eastAsia="仿宋" w:cs="Times New Roman"/>
              </w:rPr>
              <w:t>Serum-negative Sjogren's syndrome with minimal lesion nephropathy as the initial presentation: A case report</w:t>
            </w:r>
          </w:p>
        </w:tc>
        <w:tc>
          <w:tcPr>
            <w:tcW w:w="1312" w:type="dxa"/>
          </w:tcPr>
          <w:p>
            <w:pPr>
              <w:adjustRightInd w:val="0"/>
              <w:snapToGrid w:val="0"/>
              <w:jc w:val="center"/>
              <w:rPr>
                <w:rFonts w:ascii="仿宋" w:hAnsi="仿宋" w:eastAsia="仿宋" w:cs="仿宋"/>
              </w:rPr>
            </w:pPr>
            <w:r>
              <w:rPr>
                <w:rFonts w:hint="eastAsia" w:ascii="仿宋" w:hAnsi="仿宋" w:eastAsia="仿宋" w:cs="仿宋"/>
              </w:rPr>
              <w:t>李春燕</w:t>
            </w:r>
          </w:p>
        </w:tc>
        <w:tc>
          <w:tcPr>
            <w:tcW w:w="1449"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WORLD JOURNAL OF CLINICAL CASES</w:t>
            </w:r>
            <w:r>
              <w:rPr>
                <w:rFonts w:ascii="Times New Roman" w:hAnsi="Times New Roman" w:eastAsia="宋体" w:cs="Times New Roman"/>
                <w:kern w:val="0"/>
              </w:rPr>
              <w:br w:type="textWrapping"/>
            </w:r>
          </w:p>
        </w:tc>
        <w:tc>
          <w:tcPr>
            <w:tcW w:w="1165" w:type="dxa"/>
          </w:tcPr>
          <w:p>
            <w:pPr>
              <w:adjustRightInd w:val="0"/>
              <w:snapToGrid w:val="0"/>
              <w:jc w:val="left"/>
              <w:rPr>
                <w:rFonts w:ascii="仿宋" w:hAnsi="仿宋" w:eastAsia="仿宋" w:cs="仿宋"/>
              </w:rPr>
            </w:pPr>
            <w:r>
              <w:rPr>
                <w:rFonts w:hint="eastAsia" w:ascii="仿宋" w:hAnsi="仿宋" w:eastAsia="仿宋" w:cs="仿宋"/>
              </w:rPr>
              <w:t>卷10</w:t>
            </w:r>
          </w:p>
          <w:p>
            <w:pPr>
              <w:adjustRightInd w:val="0"/>
              <w:snapToGrid w:val="0"/>
              <w:jc w:val="left"/>
              <w:rPr>
                <w:rFonts w:ascii="仿宋" w:hAnsi="仿宋" w:eastAsia="仿宋" w:cs="仿宋"/>
              </w:rPr>
            </w:pPr>
            <w:r>
              <w:rPr>
                <w:rFonts w:hint="eastAsia" w:ascii="仿宋" w:hAnsi="仿宋" w:eastAsia="仿宋" w:cs="仿宋"/>
              </w:rPr>
              <w:t>期14</w:t>
            </w:r>
          </w:p>
        </w:tc>
        <w:tc>
          <w:tcPr>
            <w:tcW w:w="871" w:type="dxa"/>
          </w:tcPr>
          <w:p>
            <w:pPr>
              <w:adjustRightInd w:val="0"/>
              <w:snapToGrid w:val="0"/>
              <w:jc w:val="center"/>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11</w:t>
            </w:r>
          </w:p>
        </w:tc>
        <w:tc>
          <w:tcPr>
            <w:tcW w:w="2573" w:type="dxa"/>
          </w:tcPr>
          <w:p>
            <w:pPr>
              <w:adjustRightInd w:val="0"/>
              <w:snapToGrid w:val="0"/>
              <w:jc w:val="left"/>
              <w:rPr>
                <w:rFonts w:ascii="Times New Roman" w:hAnsi="Times New Roman" w:eastAsia="宋体" w:cs="Times New Roman"/>
                <w:color w:val="000000"/>
                <w:kern w:val="0"/>
                <w:sz w:val="22"/>
                <w:szCs w:val="22"/>
              </w:rPr>
            </w:pPr>
            <w:r>
              <w:rPr>
                <w:rFonts w:hint="eastAsia" w:ascii="Times New Roman" w:hAnsi="Times New Roman" w:eastAsia="仿宋" w:cs="Times New Roman"/>
              </w:rPr>
              <w:t>Ectopic adrenocorticotrophic hormone syndrome initially presenting as abnormal mental behavior caused by thymic carcinoid: a case report</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韩旭，刘其河</w:t>
            </w:r>
          </w:p>
        </w:tc>
        <w:tc>
          <w:tcPr>
            <w:tcW w:w="1449" w:type="dxa"/>
          </w:tcPr>
          <w:p>
            <w:pPr>
              <w:adjustRightInd w:val="0"/>
              <w:snapToGrid w:val="0"/>
              <w:rPr>
                <w:rFonts w:ascii="Times New Roman" w:hAnsi="Times New Roman" w:eastAsia="宋体" w:cs="Times New Roman"/>
                <w:color w:val="000000"/>
                <w:kern w:val="0"/>
              </w:rPr>
            </w:pPr>
            <w:r>
              <w:rPr>
                <w:rFonts w:hint="eastAsia" w:ascii="Times New Roman" w:hAnsi="Times New Roman" w:eastAsia="仿宋" w:cs="Times New Roman"/>
              </w:rPr>
              <w:t>GLAND SURGERY</w:t>
            </w:r>
            <w:r>
              <w:rPr>
                <w:rFonts w:ascii="Times New Roman" w:hAnsi="Times New Roman" w:eastAsia="宋体" w:cs="Times New Roman"/>
                <w:kern w:val="0"/>
              </w:rPr>
              <w:br w:type="textWrapping"/>
            </w:r>
          </w:p>
        </w:tc>
        <w:tc>
          <w:tcPr>
            <w:tcW w:w="1165" w:type="dxa"/>
          </w:tcPr>
          <w:p>
            <w:pPr>
              <w:adjustRightInd w:val="0"/>
              <w:snapToGrid w:val="0"/>
              <w:jc w:val="left"/>
              <w:rPr>
                <w:rFonts w:ascii="仿宋" w:hAnsi="仿宋" w:eastAsia="仿宋" w:cs="仿宋"/>
              </w:rPr>
            </w:pPr>
            <w:r>
              <w:rPr>
                <w:rFonts w:hint="eastAsia" w:ascii="仿宋" w:hAnsi="仿宋" w:eastAsia="仿宋" w:cs="仿宋"/>
              </w:rPr>
              <w:t>卷11</w:t>
            </w:r>
          </w:p>
          <w:p>
            <w:pPr>
              <w:adjustRightInd w:val="0"/>
              <w:snapToGrid w:val="0"/>
              <w:jc w:val="left"/>
              <w:rPr>
                <w:rFonts w:ascii="仿宋" w:hAnsi="仿宋" w:eastAsia="仿宋" w:cs="仿宋"/>
              </w:rPr>
            </w:pPr>
            <w:r>
              <w:rPr>
                <w:rFonts w:hint="eastAsia" w:ascii="仿宋" w:hAnsi="仿宋" w:eastAsia="仿宋" w:cs="仿宋"/>
              </w:rPr>
              <w:t>期4</w:t>
            </w:r>
          </w:p>
        </w:tc>
        <w:tc>
          <w:tcPr>
            <w:tcW w:w="871"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12</w:t>
            </w:r>
          </w:p>
        </w:tc>
        <w:tc>
          <w:tcPr>
            <w:tcW w:w="2573" w:type="dxa"/>
          </w:tcPr>
          <w:p>
            <w:pPr>
              <w:adjustRightInd w:val="0"/>
              <w:snapToGrid w:val="0"/>
              <w:jc w:val="left"/>
              <w:rPr>
                <w:rFonts w:ascii="Times New Roman" w:hAnsi="Times New Roman" w:eastAsia="宋体" w:cs="Times New Roman"/>
                <w:color w:val="000000"/>
                <w:kern w:val="0"/>
                <w:sz w:val="22"/>
                <w:szCs w:val="22"/>
              </w:rPr>
            </w:pPr>
            <w:r>
              <w:rPr>
                <w:rFonts w:hint="eastAsia" w:ascii="Times New Roman" w:hAnsi="Times New Roman" w:eastAsia="仿宋" w:cs="Times New Roman"/>
              </w:rPr>
              <w:t>Diagnostic Value of Aortic Dissection Risk Score, Coagulation Function, and Laboratory Indexes in Acute Aortic Dissection</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宋仁杰</w:t>
            </w:r>
          </w:p>
        </w:tc>
        <w:tc>
          <w:tcPr>
            <w:tcW w:w="1449" w:type="dxa"/>
          </w:tcPr>
          <w:p>
            <w:pPr>
              <w:adjustRightInd w:val="0"/>
              <w:snapToGrid w:val="0"/>
              <w:rPr>
                <w:rFonts w:ascii="Times New Roman" w:hAnsi="Times New Roman" w:eastAsia="宋体" w:cs="Times New Roman"/>
                <w:color w:val="000000"/>
                <w:kern w:val="0"/>
              </w:rPr>
            </w:pPr>
            <w:r>
              <w:rPr>
                <w:rFonts w:hint="eastAsia" w:ascii="Times New Roman" w:hAnsi="Times New Roman" w:eastAsia="仿宋" w:cs="Times New Roman"/>
              </w:rPr>
              <w:t>BIOMED RESEARCH INTERNATIONAL</w:t>
            </w:r>
          </w:p>
        </w:tc>
        <w:tc>
          <w:tcPr>
            <w:tcW w:w="1165" w:type="dxa"/>
          </w:tcPr>
          <w:p>
            <w:pPr>
              <w:adjustRightInd w:val="0"/>
              <w:snapToGrid w:val="0"/>
              <w:jc w:val="left"/>
              <w:rPr>
                <w:rFonts w:ascii="仿宋" w:hAnsi="仿宋" w:eastAsia="仿宋" w:cs="仿宋"/>
              </w:rPr>
            </w:pPr>
            <w:r>
              <w:rPr>
                <w:rFonts w:hint="eastAsia" w:ascii="仿宋" w:hAnsi="仿宋" w:eastAsia="仿宋" w:cs="仿宋"/>
              </w:rPr>
              <w:t>卷2022</w:t>
            </w:r>
          </w:p>
        </w:tc>
        <w:tc>
          <w:tcPr>
            <w:tcW w:w="871"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13</w:t>
            </w:r>
          </w:p>
        </w:tc>
        <w:tc>
          <w:tcPr>
            <w:tcW w:w="2573" w:type="dxa"/>
          </w:tcPr>
          <w:p>
            <w:pPr>
              <w:adjustRightInd w:val="0"/>
              <w:snapToGrid w:val="0"/>
              <w:jc w:val="left"/>
              <w:rPr>
                <w:rFonts w:ascii="Times New Roman" w:hAnsi="Times New Roman" w:eastAsia="宋体" w:cs="Times New Roman"/>
                <w:color w:val="000000"/>
                <w:kern w:val="0"/>
                <w:sz w:val="22"/>
                <w:szCs w:val="22"/>
              </w:rPr>
            </w:pPr>
            <w:r>
              <w:rPr>
                <w:rFonts w:hint="eastAsia" w:ascii="Times New Roman" w:hAnsi="Times New Roman" w:eastAsia="仿宋" w:cs="Times New Roman"/>
              </w:rPr>
              <w:t>Multiple miscarriages in a female patient with two-chambered heart and situs inversus totalis: A case report</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段海真</w:t>
            </w:r>
          </w:p>
        </w:tc>
        <w:tc>
          <w:tcPr>
            <w:tcW w:w="1449" w:type="dxa"/>
          </w:tcPr>
          <w:p>
            <w:pPr>
              <w:adjustRightInd w:val="0"/>
              <w:snapToGrid w:val="0"/>
              <w:rPr>
                <w:rFonts w:ascii="Times New Roman" w:hAnsi="Times New Roman" w:eastAsia="宋体" w:cs="Times New Roman"/>
                <w:color w:val="000000"/>
                <w:kern w:val="0"/>
              </w:rPr>
            </w:pPr>
            <w:r>
              <w:rPr>
                <w:rFonts w:hint="eastAsia" w:ascii="Times New Roman" w:hAnsi="Times New Roman" w:eastAsia="仿宋" w:cs="Times New Roman"/>
              </w:rPr>
              <w:t>WORLD JOURNAL OF CLINICAL CASES</w:t>
            </w:r>
          </w:p>
        </w:tc>
        <w:tc>
          <w:tcPr>
            <w:tcW w:w="1165" w:type="dxa"/>
          </w:tcPr>
          <w:p>
            <w:pPr>
              <w:adjustRightInd w:val="0"/>
              <w:snapToGrid w:val="0"/>
              <w:jc w:val="left"/>
              <w:rPr>
                <w:rFonts w:ascii="仿宋" w:hAnsi="仿宋" w:eastAsia="仿宋" w:cs="仿宋"/>
              </w:rPr>
            </w:pPr>
            <w:r>
              <w:rPr>
                <w:rFonts w:hint="eastAsia" w:ascii="仿宋" w:hAnsi="仿宋" w:eastAsia="仿宋" w:cs="仿宋"/>
              </w:rPr>
              <w:t>卷10</w:t>
            </w:r>
          </w:p>
          <w:p>
            <w:pPr>
              <w:adjustRightInd w:val="0"/>
              <w:snapToGrid w:val="0"/>
              <w:jc w:val="left"/>
              <w:rPr>
                <w:rFonts w:ascii="仿宋" w:hAnsi="仿宋" w:eastAsia="仿宋" w:cs="仿宋"/>
              </w:rPr>
            </w:pPr>
            <w:r>
              <w:rPr>
                <w:rFonts w:hint="eastAsia" w:ascii="仿宋" w:hAnsi="仿宋" w:eastAsia="仿宋" w:cs="仿宋"/>
              </w:rPr>
              <w:t>期4</w:t>
            </w:r>
          </w:p>
        </w:tc>
        <w:tc>
          <w:tcPr>
            <w:tcW w:w="871"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14</w:t>
            </w:r>
          </w:p>
        </w:tc>
        <w:tc>
          <w:tcPr>
            <w:tcW w:w="2573" w:type="dxa"/>
          </w:tcPr>
          <w:p>
            <w:pPr>
              <w:adjustRightInd w:val="0"/>
              <w:snapToGrid w:val="0"/>
              <w:jc w:val="left"/>
              <w:rPr>
                <w:rFonts w:ascii="Times New Roman" w:hAnsi="Times New Roman" w:eastAsia="宋体" w:cs="Times New Roman"/>
                <w:color w:val="000000"/>
                <w:kern w:val="0"/>
                <w:sz w:val="22"/>
                <w:szCs w:val="22"/>
              </w:rPr>
            </w:pPr>
            <w:r>
              <w:rPr>
                <w:rFonts w:hint="eastAsia" w:ascii="Times New Roman" w:hAnsi="Times New Roman" w:eastAsia="仿宋" w:cs="Times New Roman"/>
              </w:rPr>
              <w:t>SLC26A9 deficiency causes gastric intraepithelial neoplasia in mice and aggressive gastric cancer in humans</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刘雪梅，李涛浪</w:t>
            </w:r>
          </w:p>
        </w:tc>
        <w:tc>
          <w:tcPr>
            <w:tcW w:w="1449" w:type="dxa"/>
          </w:tcPr>
          <w:p>
            <w:pPr>
              <w:adjustRightInd w:val="0"/>
              <w:snapToGrid w:val="0"/>
              <w:rPr>
                <w:rFonts w:ascii="Times New Roman" w:hAnsi="Times New Roman" w:eastAsia="宋体" w:cs="Times New Roman"/>
                <w:color w:val="000000"/>
                <w:kern w:val="0"/>
              </w:rPr>
            </w:pPr>
            <w:r>
              <w:rPr>
                <w:rFonts w:hint="eastAsia" w:ascii="Times New Roman" w:hAnsi="Times New Roman" w:eastAsia="仿宋" w:cs="Times New Roman"/>
              </w:rPr>
              <w:t>CELLULAR ONCOLOGY</w:t>
            </w:r>
          </w:p>
        </w:tc>
        <w:tc>
          <w:tcPr>
            <w:tcW w:w="1165" w:type="dxa"/>
          </w:tcPr>
          <w:p>
            <w:pPr>
              <w:adjustRightInd w:val="0"/>
              <w:snapToGrid w:val="0"/>
              <w:jc w:val="left"/>
              <w:rPr>
                <w:rFonts w:ascii="仿宋" w:hAnsi="仿宋" w:eastAsia="仿宋" w:cs="仿宋"/>
              </w:rPr>
            </w:pPr>
            <w:r>
              <w:rPr>
                <w:rFonts w:hint="eastAsia" w:ascii="仿宋" w:hAnsi="仿宋" w:eastAsia="仿宋" w:cs="仿宋"/>
              </w:rPr>
              <w:t>卷45</w:t>
            </w:r>
          </w:p>
          <w:p>
            <w:pPr>
              <w:adjustRightInd w:val="0"/>
              <w:snapToGrid w:val="0"/>
              <w:jc w:val="left"/>
              <w:rPr>
                <w:rFonts w:ascii="仿宋" w:hAnsi="仿宋" w:eastAsia="仿宋" w:cs="仿宋"/>
              </w:rPr>
            </w:pPr>
            <w:r>
              <w:rPr>
                <w:rFonts w:hint="eastAsia" w:ascii="仿宋" w:hAnsi="仿宋" w:eastAsia="仿宋" w:cs="仿宋"/>
              </w:rPr>
              <w:t>期3</w:t>
            </w:r>
          </w:p>
        </w:tc>
        <w:tc>
          <w:tcPr>
            <w:tcW w:w="871"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15</w:t>
            </w:r>
          </w:p>
        </w:tc>
        <w:tc>
          <w:tcPr>
            <w:tcW w:w="2573" w:type="dxa"/>
          </w:tcPr>
          <w:p>
            <w:pPr>
              <w:adjustRightInd w:val="0"/>
              <w:snapToGrid w:val="0"/>
              <w:jc w:val="left"/>
              <w:rPr>
                <w:rFonts w:ascii="Times New Roman" w:hAnsi="Times New Roman" w:eastAsia="宋体" w:cs="Times New Roman"/>
                <w:color w:val="000000"/>
                <w:kern w:val="0"/>
                <w:sz w:val="22"/>
                <w:szCs w:val="22"/>
              </w:rPr>
            </w:pPr>
            <w:r>
              <w:rPr>
                <w:rFonts w:hint="eastAsia" w:ascii="Times New Roman" w:hAnsi="Times New Roman" w:eastAsia="仿宋" w:cs="Times New Roman"/>
              </w:rPr>
              <w:t>Case Report:Adolescent-Onset Isolated Nephronophthisis Caused by a Novel Homozygous Inversin Mutation</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钟正霞</w:t>
            </w:r>
          </w:p>
        </w:tc>
        <w:tc>
          <w:tcPr>
            <w:tcW w:w="1449" w:type="dxa"/>
          </w:tcPr>
          <w:p>
            <w:pPr>
              <w:adjustRightInd w:val="0"/>
              <w:snapToGrid w:val="0"/>
              <w:rPr>
                <w:rFonts w:ascii="Times New Roman" w:hAnsi="Times New Roman" w:eastAsia="宋体" w:cs="Times New Roman"/>
                <w:color w:val="000000"/>
                <w:kern w:val="0"/>
              </w:rPr>
            </w:pPr>
            <w:r>
              <w:rPr>
                <w:rFonts w:hint="eastAsia" w:ascii="Times New Roman" w:hAnsi="Times New Roman" w:eastAsia="仿宋" w:cs="Times New Roman"/>
              </w:rPr>
              <w:t>FRONTIERS IN GENETICS</w:t>
            </w:r>
            <w:r>
              <w:rPr>
                <w:rFonts w:ascii="Times New Roman" w:hAnsi="Times New Roman" w:eastAsia="仿宋" w:cs="Times New Roman"/>
              </w:rPr>
              <w:t xml:space="preserve"> </w:t>
            </w:r>
          </w:p>
        </w:tc>
        <w:tc>
          <w:tcPr>
            <w:tcW w:w="1165" w:type="dxa"/>
          </w:tcPr>
          <w:p>
            <w:pPr>
              <w:adjustRightInd w:val="0"/>
              <w:snapToGrid w:val="0"/>
              <w:jc w:val="left"/>
              <w:rPr>
                <w:rFonts w:ascii="仿宋" w:hAnsi="仿宋" w:eastAsia="仿宋" w:cs="仿宋"/>
              </w:rPr>
            </w:pPr>
            <w:r>
              <w:rPr>
                <w:rFonts w:hint="eastAsia" w:ascii="仿宋" w:hAnsi="仿宋" w:eastAsia="仿宋" w:cs="仿宋"/>
              </w:rPr>
              <w:t>卷13</w:t>
            </w:r>
          </w:p>
        </w:tc>
        <w:tc>
          <w:tcPr>
            <w:tcW w:w="871"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16</w:t>
            </w:r>
          </w:p>
        </w:tc>
        <w:tc>
          <w:tcPr>
            <w:tcW w:w="2573" w:type="dxa"/>
          </w:tcPr>
          <w:p>
            <w:pPr>
              <w:adjustRightInd w:val="0"/>
              <w:snapToGrid w:val="0"/>
              <w:jc w:val="left"/>
              <w:rPr>
                <w:rFonts w:ascii="Times New Roman" w:hAnsi="Times New Roman" w:eastAsia="宋体" w:cs="Times New Roman"/>
                <w:color w:val="000000"/>
                <w:kern w:val="0"/>
                <w:sz w:val="22"/>
                <w:szCs w:val="22"/>
              </w:rPr>
            </w:pPr>
            <w:r>
              <w:rPr>
                <w:rFonts w:hint="eastAsia" w:ascii="Times New Roman" w:hAnsi="Times New Roman" w:eastAsia="仿宋" w:cs="Times New Roman"/>
              </w:rPr>
              <w:t>CircERBB2IP promotes post-infarction revascularization via the miR-145a-5p/Smad5 axis</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龙仙萍，仇治梅，李朝富</w:t>
            </w:r>
          </w:p>
        </w:tc>
        <w:tc>
          <w:tcPr>
            <w:tcW w:w="1449" w:type="dxa"/>
          </w:tcPr>
          <w:p>
            <w:pPr>
              <w:adjustRightInd w:val="0"/>
              <w:snapToGrid w:val="0"/>
              <w:rPr>
                <w:rFonts w:ascii="Times New Roman" w:hAnsi="Times New Roman" w:eastAsia="宋体" w:cs="Times New Roman"/>
                <w:color w:val="000000"/>
                <w:kern w:val="0"/>
              </w:rPr>
            </w:pPr>
            <w:r>
              <w:rPr>
                <w:rFonts w:hint="eastAsia" w:ascii="Times New Roman" w:hAnsi="Times New Roman" w:eastAsia="仿宋" w:cs="Times New Roman"/>
              </w:rPr>
              <w:t>BIOCELL</w:t>
            </w:r>
          </w:p>
        </w:tc>
        <w:tc>
          <w:tcPr>
            <w:tcW w:w="1165" w:type="dxa"/>
          </w:tcPr>
          <w:p>
            <w:pPr>
              <w:adjustRightInd w:val="0"/>
              <w:snapToGrid w:val="0"/>
              <w:jc w:val="left"/>
              <w:rPr>
                <w:rFonts w:ascii="仿宋" w:hAnsi="仿宋" w:eastAsia="仿宋" w:cs="仿宋"/>
              </w:rPr>
            </w:pPr>
            <w:r>
              <w:rPr>
                <w:rFonts w:hint="eastAsia" w:ascii="仿宋" w:hAnsi="仿宋" w:eastAsia="仿宋" w:cs="仿宋"/>
              </w:rPr>
              <w:t>卷28</w:t>
            </w:r>
          </w:p>
        </w:tc>
        <w:tc>
          <w:tcPr>
            <w:tcW w:w="871"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center"/>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17</w:t>
            </w:r>
          </w:p>
        </w:tc>
        <w:tc>
          <w:tcPr>
            <w:tcW w:w="2573" w:type="dxa"/>
          </w:tcPr>
          <w:p>
            <w:pPr>
              <w:adjustRightInd w:val="0"/>
              <w:snapToGrid w:val="0"/>
              <w:jc w:val="left"/>
              <w:rPr>
                <w:rFonts w:ascii="仿宋" w:hAnsi="仿宋" w:eastAsia="仿宋" w:cs="仿宋"/>
              </w:rPr>
            </w:pPr>
            <w:r>
              <w:rPr>
                <w:rFonts w:hint="eastAsia" w:ascii="Times New Roman" w:hAnsi="Times New Roman" w:eastAsia="仿宋" w:cs="Times New Roman"/>
              </w:rPr>
              <w:t>Calcitonin gene related peptide modified mesenchymal stem cells reduce restenosis after carotid balloon injury in rats</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陈攀科</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BIOCELL</w:t>
            </w:r>
          </w:p>
        </w:tc>
        <w:tc>
          <w:tcPr>
            <w:tcW w:w="1165" w:type="dxa"/>
          </w:tcPr>
          <w:p>
            <w:pPr>
              <w:adjustRightInd w:val="0"/>
              <w:snapToGrid w:val="0"/>
              <w:jc w:val="left"/>
              <w:rPr>
                <w:rFonts w:ascii="仿宋" w:hAnsi="仿宋" w:eastAsia="仿宋" w:cs="仿宋"/>
              </w:rPr>
            </w:pPr>
            <w:r>
              <w:rPr>
                <w:rFonts w:hint="eastAsia" w:ascii="仿宋" w:hAnsi="仿宋" w:eastAsia="仿宋" w:cs="仿宋"/>
              </w:rPr>
              <w:t>卷46</w:t>
            </w:r>
          </w:p>
          <w:p>
            <w:pPr>
              <w:adjustRightInd w:val="0"/>
              <w:snapToGrid w:val="0"/>
              <w:jc w:val="left"/>
              <w:rPr>
                <w:rFonts w:ascii="仿宋" w:hAnsi="仿宋" w:eastAsia="仿宋" w:cs="仿宋"/>
              </w:rPr>
            </w:pPr>
            <w:r>
              <w:rPr>
                <w:rFonts w:hint="eastAsia" w:ascii="仿宋" w:hAnsi="仿宋" w:eastAsia="仿宋" w:cs="仿宋"/>
              </w:rPr>
              <w:t>期8</w:t>
            </w:r>
          </w:p>
        </w:tc>
        <w:tc>
          <w:tcPr>
            <w:tcW w:w="871" w:type="dxa"/>
          </w:tcPr>
          <w:p>
            <w:pPr>
              <w:adjustRightInd w:val="0"/>
              <w:snapToGrid w:val="0"/>
              <w:jc w:val="left"/>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18</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Dizziness result from anomalous origin of left common carotid artery</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刘达兴</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HEART SURGERY FORUME</w:t>
            </w:r>
          </w:p>
        </w:tc>
        <w:tc>
          <w:tcPr>
            <w:tcW w:w="1165" w:type="dxa"/>
          </w:tcPr>
          <w:p>
            <w:pPr>
              <w:adjustRightInd w:val="0"/>
              <w:snapToGrid w:val="0"/>
              <w:jc w:val="left"/>
              <w:rPr>
                <w:rFonts w:ascii="仿宋" w:hAnsi="仿宋" w:eastAsia="仿宋" w:cs="仿宋"/>
              </w:rPr>
            </w:pPr>
            <w:r>
              <w:rPr>
                <w:rFonts w:hint="eastAsia" w:ascii="仿宋" w:hAnsi="仿宋" w:eastAsia="仿宋" w:cs="仿宋"/>
              </w:rPr>
              <w:t>卷25</w:t>
            </w:r>
          </w:p>
          <w:p>
            <w:pPr>
              <w:adjustRightInd w:val="0"/>
              <w:snapToGrid w:val="0"/>
              <w:jc w:val="left"/>
              <w:rPr>
                <w:rFonts w:ascii="仿宋" w:hAnsi="仿宋" w:eastAsia="仿宋" w:cs="仿宋"/>
              </w:rPr>
            </w:pPr>
            <w:r>
              <w:rPr>
                <w:rFonts w:hint="eastAsia" w:ascii="仿宋" w:hAnsi="仿宋" w:eastAsia="仿宋" w:cs="仿宋"/>
              </w:rPr>
              <w:t>期4</w:t>
            </w:r>
          </w:p>
        </w:tc>
        <w:tc>
          <w:tcPr>
            <w:tcW w:w="871" w:type="dxa"/>
          </w:tcPr>
          <w:p>
            <w:pPr>
              <w:adjustRightInd w:val="0"/>
              <w:snapToGrid w:val="0"/>
              <w:jc w:val="left"/>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19</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A rare case of extraintestinal amebiasis</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付豹</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BMC INFECTIOUS DISEASES</w:t>
            </w:r>
          </w:p>
        </w:tc>
        <w:tc>
          <w:tcPr>
            <w:tcW w:w="1165" w:type="dxa"/>
          </w:tcPr>
          <w:p>
            <w:pPr>
              <w:adjustRightInd w:val="0"/>
              <w:snapToGrid w:val="0"/>
              <w:jc w:val="left"/>
              <w:rPr>
                <w:rFonts w:ascii="仿宋" w:hAnsi="仿宋" w:eastAsia="仿宋" w:cs="仿宋"/>
              </w:rPr>
            </w:pPr>
            <w:r>
              <w:rPr>
                <w:rFonts w:hint="eastAsia" w:ascii="仿宋" w:hAnsi="仿宋" w:eastAsia="仿宋" w:cs="仿宋"/>
              </w:rPr>
              <w:t>卷22</w:t>
            </w:r>
          </w:p>
          <w:p>
            <w:pPr>
              <w:adjustRightInd w:val="0"/>
              <w:snapToGrid w:val="0"/>
              <w:jc w:val="left"/>
              <w:rPr>
                <w:rFonts w:ascii="仿宋" w:hAnsi="仿宋" w:eastAsia="仿宋" w:cs="仿宋"/>
              </w:rPr>
            </w:pPr>
            <w:r>
              <w:rPr>
                <w:rFonts w:hint="eastAsia" w:ascii="仿宋" w:hAnsi="仿宋" w:eastAsia="仿宋" w:cs="仿宋"/>
              </w:rPr>
              <w:t>期1</w:t>
            </w:r>
          </w:p>
        </w:tc>
        <w:tc>
          <w:tcPr>
            <w:tcW w:w="871" w:type="dxa"/>
          </w:tcPr>
          <w:p>
            <w:pPr>
              <w:adjustRightInd w:val="0"/>
              <w:snapToGrid w:val="0"/>
              <w:jc w:val="left"/>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20</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Impact of early thoracic epidural analgesia in patients with severe acute pancreatitis</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王秋，付豹</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EUROPEAN JOURNAL OF CLINICAL INVESTIGATION</w:t>
            </w:r>
          </w:p>
        </w:tc>
        <w:tc>
          <w:tcPr>
            <w:tcW w:w="1165" w:type="dxa"/>
          </w:tcPr>
          <w:p>
            <w:pPr>
              <w:adjustRightInd w:val="0"/>
              <w:snapToGrid w:val="0"/>
              <w:jc w:val="left"/>
              <w:rPr>
                <w:rFonts w:ascii="仿宋" w:hAnsi="仿宋" w:eastAsia="仿宋" w:cs="仿宋"/>
              </w:rPr>
            </w:pPr>
            <w:r>
              <w:rPr>
                <w:rFonts w:hint="eastAsia" w:ascii="仿宋" w:hAnsi="仿宋" w:eastAsia="仿宋" w:cs="仿宋"/>
              </w:rPr>
              <w:t>卷52</w:t>
            </w:r>
          </w:p>
          <w:p>
            <w:pPr>
              <w:adjustRightInd w:val="0"/>
              <w:snapToGrid w:val="0"/>
              <w:jc w:val="left"/>
              <w:rPr>
                <w:rFonts w:ascii="仿宋" w:hAnsi="仿宋" w:eastAsia="仿宋" w:cs="仿宋"/>
              </w:rPr>
            </w:pPr>
            <w:r>
              <w:rPr>
                <w:rFonts w:hint="eastAsia" w:ascii="仿宋" w:hAnsi="仿宋" w:eastAsia="仿宋" w:cs="仿宋"/>
              </w:rPr>
              <w:t>期6</w:t>
            </w:r>
          </w:p>
        </w:tc>
        <w:tc>
          <w:tcPr>
            <w:tcW w:w="871" w:type="dxa"/>
          </w:tcPr>
          <w:p>
            <w:pPr>
              <w:adjustRightInd w:val="0"/>
              <w:snapToGrid w:val="0"/>
              <w:jc w:val="left"/>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21</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Systemic lupus erythematosus with visceral varicella: A case report</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赵静</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WORLD JOURNAL OF CLINICAL CASES</w:t>
            </w:r>
          </w:p>
        </w:tc>
        <w:tc>
          <w:tcPr>
            <w:tcW w:w="1165" w:type="dxa"/>
          </w:tcPr>
          <w:p>
            <w:pPr>
              <w:adjustRightInd w:val="0"/>
              <w:snapToGrid w:val="0"/>
              <w:jc w:val="left"/>
              <w:rPr>
                <w:rFonts w:ascii="仿宋" w:hAnsi="仿宋" w:eastAsia="仿宋" w:cs="仿宋"/>
              </w:rPr>
            </w:pPr>
            <w:r>
              <w:rPr>
                <w:rFonts w:hint="eastAsia" w:ascii="仿宋" w:hAnsi="仿宋" w:eastAsia="仿宋" w:cs="仿宋"/>
              </w:rPr>
              <w:t>卷10</w:t>
            </w:r>
          </w:p>
          <w:p>
            <w:pPr>
              <w:adjustRightInd w:val="0"/>
              <w:snapToGrid w:val="0"/>
              <w:jc w:val="left"/>
              <w:rPr>
                <w:rFonts w:ascii="仿宋" w:hAnsi="仿宋" w:eastAsia="仿宋" w:cs="仿宋"/>
              </w:rPr>
            </w:pPr>
            <w:r>
              <w:rPr>
                <w:rFonts w:hint="eastAsia" w:ascii="仿宋" w:hAnsi="仿宋" w:eastAsia="仿宋" w:cs="仿宋"/>
              </w:rPr>
              <w:t>期25</w:t>
            </w:r>
          </w:p>
        </w:tc>
        <w:tc>
          <w:tcPr>
            <w:tcW w:w="871" w:type="dxa"/>
          </w:tcPr>
          <w:p>
            <w:pPr>
              <w:adjustRightInd w:val="0"/>
              <w:snapToGrid w:val="0"/>
              <w:jc w:val="left"/>
              <w:rPr>
                <w:rFonts w:ascii="仿宋" w:hAnsi="仿宋" w:eastAsia="仿宋" w:cs="仿宋"/>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22</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The effects of a mobile phone-based psychological intervention program on stress, anxiety and self-efficacy among undergraduate nursing students during clinical practice: A randomized controlled trial</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王连红</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JOURNAL OF PROFESSIONAL NURSING</w:t>
            </w:r>
          </w:p>
        </w:tc>
        <w:tc>
          <w:tcPr>
            <w:tcW w:w="1165" w:type="dxa"/>
          </w:tcPr>
          <w:p>
            <w:pPr>
              <w:adjustRightInd w:val="0"/>
              <w:snapToGrid w:val="0"/>
              <w:jc w:val="left"/>
              <w:rPr>
                <w:rFonts w:ascii="仿宋" w:hAnsi="仿宋" w:eastAsia="仿宋" w:cs="仿宋"/>
              </w:rPr>
            </w:pPr>
            <w:r>
              <w:rPr>
                <w:rFonts w:hint="eastAsia" w:ascii="仿宋" w:hAnsi="仿宋" w:eastAsia="仿宋" w:cs="仿宋"/>
              </w:rPr>
              <w:t>卷42</w:t>
            </w:r>
          </w:p>
        </w:tc>
        <w:tc>
          <w:tcPr>
            <w:tcW w:w="871" w:type="dxa"/>
          </w:tcPr>
          <w:p>
            <w:pPr>
              <w:adjustRightInd w:val="0"/>
              <w:snapToGrid w:val="0"/>
              <w:jc w:val="left"/>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23</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A rare cause of gastrointestinal bleeding in adults: Ileal duplication with ulceration: A case report and review of literature</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李伶俐，李红平</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FRONTIERS IN SURGER</w:t>
            </w:r>
          </w:p>
        </w:tc>
        <w:tc>
          <w:tcPr>
            <w:tcW w:w="1165" w:type="dxa"/>
          </w:tcPr>
          <w:p>
            <w:pPr>
              <w:adjustRightInd w:val="0"/>
              <w:snapToGrid w:val="0"/>
              <w:jc w:val="left"/>
              <w:rPr>
                <w:rFonts w:ascii="仿宋" w:hAnsi="仿宋" w:eastAsia="仿宋" w:cs="仿宋"/>
              </w:rPr>
            </w:pPr>
            <w:r>
              <w:rPr>
                <w:rFonts w:hint="eastAsia" w:ascii="仿宋" w:hAnsi="仿宋" w:eastAsia="仿宋" w:cs="仿宋"/>
              </w:rPr>
              <w:t>卷9</w:t>
            </w:r>
          </w:p>
        </w:tc>
        <w:tc>
          <w:tcPr>
            <w:tcW w:w="871" w:type="dxa"/>
          </w:tcPr>
          <w:p>
            <w:pPr>
              <w:adjustRightInd w:val="0"/>
              <w:snapToGrid w:val="0"/>
              <w:jc w:val="left"/>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24</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Case report:New subtype of gastric adenocarcinoma arising from a H. pylori infectionnegative stomach: Foveolar epithelium and mucous neck cell-mixed type adenocarcinoma</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刘雪梅</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FRONTIERS IN ONCOLOGY</w:t>
            </w:r>
          </w:p>
        </w:tc>
        <w:tc>
          <w:tcPr>
            <w:tcW w:w="1165" w:type="dxa"/>
          </w:tcPr>
          <w:p>
            <w:pPr>
              <w:adjustRightInd w:val="0"/>
              <w:snapToGrid w:val="0"/>
              <w:jc w:val="left"/>
              <w:rPr>
                <w:rFonts w:ascii="仿宋" w:hAnsi="仿宋" w:eastAsia="仿宋" w:cs="仿宋"/>
              </w:rPr>
            </w:pPr>
            <w:r>
              <w:rPr>
                <w:rFonts w:hint="eastAsia" w:ascii="仿宋" w:hAnsi="仿宋" w:eastAsia="仿宋" w:cs="仿宋"/>
              </w:rPr>
              <w:t>卷12</w:t>
            </w:r>
          </w:p>
        </w:tc>
        <w:tc>
          <w:tcPr>
            <w:tcW w:w="871" w:type="dxa"/>
          </w:tcPr>
          <w:p>
            <w:pPr>
              <w:adjustRightInd w:val="0"/>
              <w:snapToGrid w:val="0"/>
              <w:jc w:val="left"/>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25</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Bilaterar sleeve fracture of the inferior pole of the patella in children:A case report</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李堂江</w:t>
            </w:r>
          </w:p>
        </w:tc>
        <w:tc>
          <w:tcPr>
            <w:tcW w:w="1449"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FRONTIERS IN SURGERY</w:t>
            </w:r>
          </w:p>
        </w:tc>
        <w:tc>
          <w:tcPr>
            <w:tcW w:w="1165" w:type="dxa"/>
          </w:tcPr>
          <w:p>
            <w:pPr>
              <w:adjustRightInd w:val="0"/>
              <w:snapToGrid w:val="0"/>
              <w:jc w:val="left"/>
              <w:rPr>
                <w:rFonts w:ascii="仿宋" w:hAnsi="仿宋" w:eastAsia="仿宋" w:cs="仿宋"/>
              </w:rPr>
            </w:pPr>
            <w:r>
              <w:rPr>
                <w:rFonts w:hint="eastAsia" w:ascii="仿宋" w:hAnsi="仿宋" w:eastAsia="仿宋" w:cs="仿宋"/>
              </w:rPr>
              <w:t>卷9</w:t>
            </w:r>
          </w:p>
        </w:tc>
        <w:tc>
          <w:tcPr>
            <w:tcW w:w="871" w:type="dxa"/>
          </w:tcPr>
          <w:p>
            <w:pPr>
              <w:adjustRightInd w:val="0"/>
              <w:snapToGrid w:val="0"/>
              <w:jc w:val="left"/>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26</w:t>
            </w:r>
          </w:p>
        </w:tc>
        <w:tc>
          <w:tcPr>
            <w:tcW w:w="2573" w:type="dxa"/>
          </w:tcPr>
          <w:p>
            <w:pPr>
              <w:adjustRightInd w:val="0"/>
              <w:snapToGrid w:val="0"/>
              <w:jc w:val="left"/>
              <w:rPr>
                <w:rFonts w:ascii="Times New Roman" w:hAnsi="Times New Roman" w:eastAsia="仿宋" w:cs="Times New Roman"/>
              </w:rPr>
            </w:pPr>
            <w:r>
              <w:rPr>
                <w:rFonts w:hint="eastAsia" w:ascii="Times New Roman" w:hAnsi="Times New Roman" w:eastAsia="仿宋" w:cs="Times New Roman"/>
              </w:rPr>
              <w:t>The Role of CD40, CD86, and Glutathione S-Transferase Omega 1 in the Pathogenesis of Chronic Obstructive Pulmonary Disease</w:t>
            </w:r>
          </w:p>
        </w:tc>
        <w:tc>
          <w:tcPr>
            <w:tcW w:w="1312" w:type="dxa"/>
          </w:tcPr>
          <w:p>
            <w:pPr>
              <w:adjustRightInd w:val="0"/>
              <w:snapToGrid w:val="0"/>
              <w:jc w:val="center"/>
              <w:rPr>
                <w:rFonts w:ascii="仿宋" w:hAnsi="仿宋" w:eastAsia="仿宋" w:cs="仿宋"/>
                <w:color w:val="000000"/>
                <w:kern w:val="0"/>
              </w:rPr>
            </w:pPr>
            <w:r>
              <w:rPr>
                <w:rFonts w:hint="eastAsia" w:ascii="仿宋" w:hAnsi="仿宋" w:eastAsia="仿宋" w:cs="仿宋"/>
                <w:color w:val="000000"/>
                <w:kern w:val="0"/>
              </w:rPr>
              <w:t>孙得胜</w:t>
            </w:r>
          </w:p>
        </w:tc>
        <w:tc>
          <w:tcPr>
            <w:tcW w:w="1449" w:type="dxa"/>
          </w:tcPr>
          <w:p>
            <w:pPr>
              <w:adjustRightInd w:val="0"/>
              <w:snapToGrid w:val="0"/>
              <w:jc w:val="left"/>
              <w:rPr>
                <w:rFonts w:ascii="Times New Roman" w:hAnsi="Times New Roman" w:eastAsia="仿宋" w:cs="Times New Roman"/>
              </w:rPr>
            </w:pPr>
            <w:r>
              <w:rPr>
                <w:rFonts w:ascii="Times New Roman" w:hAnsi="Times New Roman" w:eastAsia="仿宋" w:cs="Times New Roman"/>
              </w:rPr>
              <w:t>CANADIAN RESPIRATORY JOURNAL</w:t>
            </w:r>
          </w:p>
        </w:tc>
        <w:tc>
          <w:tcPr>
            <w:tcW w:w="1165" w:type="dxa"/>
          </w:tcPr>
          <w:p>
            <w:pPr>
              <w:adjustRightInd w:val="0"/>
              <w:snapToGrid w:val="0"/>
              <w:jc w:val="left"/>
              <w:rPr>
                <w:rFonts w:ascii="仿宋" w:hAnsi="仿宋" w:eastAsia="仿宋" w:cs="仿宋"/>
              </w:rPr>
            </w:pPr>
            <w:r>
              <w:rPr>
                <w:rFonts w:hint="eastAsia" w:ascii="仿宋" w:hAnsi="仿宋" w:eastAsia="仿宋" w:cs="仿宋"/>
              </w:rPr>
              <w:t>卷2022</w:t>
            </w:r>
          </w:p>
        </w:tc>
        <w:tc>
          <w:tcPr>
            <w:tcW w:w="871" w:type="dxa"/>
          </w:tcPr>
          <w:p>
            <w:pPr>
              <w:adjustRightInd w:val="0"/>
              <w:snapToGrid w:val="0"/>
              <w:jc w:val="left"/>
              <w:rPr>
                <w:rFonts w:ascii="仿宋" w:hAnsi="仿宋" w:eastAsia="仿宋" w:cs="仿宋"/>
                <w:color w:val="000000"/>
                <w:kern w:val="0"/>
              </w:rPr>
            </w:pPr>
            <w:r>
              <w:rPr>
                <w:rFonts w:hint="eastAsia" w:ascii="仿宋" w:hAnsi="仿宋" w:eastAsia="仿宋" w:cs="仿宋"/>
                <w:color w:val="000000"/>
                <w:kern w:val="0"/>
              </w:rPr>
              <w:t>SCI</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27</w:t>
            </w:r>
          </w:p>
        </w:tc>
        <w:tc>
          <w:tcPr>
            <w:tcW w:w="2573" w:type="dxa"/>
          </w:tcPr>
          <w:p>
            <w:pPr>
              <w:adjustRightInd w:val="0"/>
              <w:snapToGrid w:val="0"/>
              <w:jc w:val="left"/>
              <w:rPr>
                <w:rFonts w:ascii="Times New Roman" w:hAnsi="Times New Roman" w:eastAsia="仿宋" w:cs="Times New Roman"/>
              </w:rPr>
            </w:pPr>
            <w:r>
              <w:rPr>
                <w:rFonts w:ascii="Times New Roman" w:hAnsi="Times New Roman" w:eastAsia="仿宋" w:cs="Times New Roman"/>
              </w:rPr>
              <w:t>Aconitine induces brain tissue damage by increasing the permeability of the cerebral blood-brain barrier and over-activating endoplasmic reticulum stress</w:t>
            </w:r>
          </w:p>
        </w:tc>
        <w:tc>
          <w:tcPr>
            <w:tcW w:w="1312" w:type="dxa"/>
          </w:tcPr>
          <w:p>
            <w:pPr>
              <w:adjustRightInd w:val="0"/>
              <w:snapToGrid w:val="0"/>
              <w:jc w:val="center"/>
              <w:rPr>
                <w:rFonts w:ascii="Times New Roman" w:hAnsi="Times New Roman" w:eastAsia="仿宋" w:cs="Times New Roman"/>
                <w:color w:val="000000"/>
                <w:kern w:val="0"/>
              </w:rPr>
            </w:pPr>
            <w:r>
              <w:rPr>
                <w:rFonts w:ascii="Times New Roman" w:hAnsi="Times New Roman" w:eastAsia="仿宋" w:cs="Times New Roman"/>
                <w:color w:val="000000"/>
                <w:kern w:val="0"/>
              </w:rPr>
              <w:t>张小军</w:t>
            </w:r>
          </w:p>
        </w:tc>
        <w:tc>
          <w:tcPr>
            <w:tcW w:w="1449" w:type="dxa"/>
          </w:tcPr>
          <w:p>
            <w:pPr>
              <w:adjustRightInd w:val="0"/>
              <w:snapToGrid w:val="0"/>
              <w:jc w:val="left"/>
              <w:rPr>
                <w:rFonts w:ascii="Times New Roman" w:hAnsi="Times New Roman" w:eastAsia="仿宋" w:cs="Times New Roman"/>
              </w:rPr>
            </w:pPr>
            <w:r>
              <w:rPr>
                <w:rFonts w:ascii="Times New Roman" w:hAnsi="Times New Roman" w:eastAsia="仿宋" w:cs="Times New Roman"/>
              </w:rPr>
              <w:t>AMERICAN JOURNAL OF TRANSLATIONAL RESEARCH</w:t>
            </w:r>
          </w:p>
        </w:tc>
        <w:tc>
          <w:tcPr>
            <w:tcW w:w="1165" w:type="dxa"/>
          </w:tcPr>
          <w:p>
            <w:pPr>
              <w:adjustRightInd w:val="0"/>
              <w:snapToGrid w:val="0"/>
              <w:jc w:val="left"/>
              <w:rPr>
                <w:rFonts w:ascii="Times New Roman" w:hAnsi="Times New Roman" w:eastAsia="仿宋" w:cs="Times New Roman"/>
              </w:rPr>
            </w:pPr>
            <w:r>
              <w:rPr>
                <w:rFonts w:ascii="Times New Roman" w:hAnsi="Times New Roman" w:eastAsia="仿宋" w:cs="Times New Roman"/>
              </w:rPr>
              <w:t>卷14</w:t>
            </w:r>
          </w:p>
          <w:p>
            <w:pPr>
              <w:adjustRightInd w:val="0"/>
              <w:snapToGrid w:val="0"/>
              <w:jc w:val="left"/>
              <w:rPr>
                <w:rFonts w:ascii="Times New Roman" w:hAnsi="Times New Roman" w:eastAsia="仿宋" w:cs="Times New Roman"/>
              </w:rPr>
            </w:pPr>
            <w:r>
              <w:rPr>
                <w:rFonts w:ascii="Times New Roman" w:hAnsi="Times New Roman" w:eastAsia="仿宋" w:cs="Times New Roman"/>
              </w:rPr>
              <w:t>期5</w:t>
            </w:r>
          </w:p>
        </w:tc>
        <w:tc>
          <w:tcPr>
            <w:tcW w:w="871" w:type="dxa"/>
          </w:tcPr>
          <w:p>
            <w:pPr>
              <w:adjustRightInd w:val="0"/>
              <w:snapToGrid w:val="0"/>
              <w:jc w:val="left"/>
              <w:rPr>
                <w:rFonts w:ascii="Times New Roman" w:hAnsi="Times New Roman" w:eastAsia="仿宋" w:cs="Times New Roman"/>
                <w:color w:val="000000"/>
                <w:kern w:val="0"/>
              </w:rPr>
            </w:pPr>
            <w:r>
              <w:rPr>
                <w:rFonts w:ascii="Times New Roman" w:hAnsi="Times New Roman" w:eastAsia="仿宋" w:cs="Times New Roman"/>
                <w:color w:val="000000"/>
                <w:kern w:val="0"/>
              </w:rPr>
              <w:t>SCI</w:t>
            </w:r>
          </w:p>
        </w:tc>
        <w:tc>
          <w:tcPr>
            <w:tcW w:w="757" w:type="dxa"/>
          </w:tcPr>
          <w:p>
            <w:pPr>
              <w:adjustRightInd w:val="0"/>
              <w:snapToGrid w:val="0"/>
              <w:jc w:val="left"/>
              <w:rPr>
                <w:rFonts w:ascii="Times New Roman" w:hAnsi="Times New Roman" w:eastAsia="仿宋" w:cs="Times New Roman"/>
              </w:rPr>
            </w:pPr>
            <w:r>
              <w:rPr>
                <w:rFonts w:ascii="Times New Roman" w:hAnsi="Times New Roman" w:eastAsia="仿宋" w:cs="Times New Roman"/>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28</w:t>
            </w:r>
          </w:p>
        </w:tc>
        <w:tc>
          <w:tcPr>
            <w:tcW w:w="2573" w:type="dxa"/>
          </w:tcPr>
          <w:p>
            <w:pPr>
              <w:adjustRightInd w:val="0"/>
              <w:snapToGrid w:val="0"/>
              <w:jc w:val="left"/>
              <w:rPr>
                <w:rFonts w:ascii="仿宋" w:hAnsi="仿宋" w:eastAsia="仿宋" w:cs="仿宋"/>
              </w:rPr>
            </w:pPr>
            <w:r>
              <w:rPr>
                <w:rFonts w:hint="eastAsia" w:ascii="仿宋" w:hAnsi="仿宋" w:eastAsia="仿宋" w:cs="仿宋"/>
              </w:rPr>
              <w:t>miR-138通过PDK1和激活AKT信号通路促进胶质母细胞瘤细胞增殖</w:t>
            </w:r>
          </w:p>
        </w:tc>
        <w:tc>
          <w:tcPr>
            <w:tcW w:w="1312" w:type="dxa"/>
          </w:tcPr>
          <w:p>
            <w:pPr>
              <w:adjustRightInd w:val="0"/>
              <w:snapToGrid w:val="0"/>
              <w:jc w:val="center"/>
              <w:rPr>
                <w:rFonts w:ascii="仿宋" w:hAnsi="仿宋" w:eastAsia="仿宋" w:cs="仿宋"/>
              </w:rPr>
            </w:pPr>
            <w:r>
              <w:rPr>
                <w:rFonts w:hint="eastAsia" w:ascii="仿宋" w:hAnsi="仿宋" w:eastAsia="仿宋" w:cs="仿宋"/>
              </w:rPr>
              <w:t>吴海涛</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中国老年学杂志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42（2）</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1"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29</w:t>
            </w:r>
          </w:p>
        </w:tc>
        <w:tc>
          <w:tcPr>
            <w:tcW w:w="2573" w:type="dxa"/>
          </w:tcPr>
          <w:p>
            <w:pPr>
              <w:adjustRightInd w:val="0"/>
              <w:snapToGrid w:val="0"/>
              <w:jc w:val="left"/>
              <w:rPr>
                <w:rFonts w:ascii="仿宋" w:hAnsi="仿宋" w:eastAsia="仿宋" w:cs="仿宋"/>
              </w:rPr>
            </w:pPr>
            <w:r>
              <w:rPr>
                <w:rFonts w:hint="eastAsia" w:ascii="仿宋" w:hAnsi="仿宋" w:eastAsia="仿宋" w:cs="仿宋"/>
              </w:rPr>
              <w:t>薄型游离旋股外侧动脉穿支皮瓣修复手足瘢痕挛缩畸形</w:t>
            </w:r>
          </w:p>
        </w:tc>
        <w:tc>
          <w:tcPr>
            <w:tcW w:w="1312" w:type="dxa"/>
          </w:tcPr>
          <w:p>
            <w:pPr>
              <w:adjustRightInd w:val="0"/>
              <w:snapToGrid w:val="0"/>
              <w:jc w:val="center"/>
              <w:rPr>
                <w:rFonts w:ascii="仿宋" w:hAnsi="仿宋" w:eastAsia="仿宋" w:cs="仿宋"/>
              </w:rPr>
            </w:pPr>
            <w:r>
              <w:rPr>
                <w:rFonts w:hint="eastAsia" w:ascii="仿宋" w:hAnsi="仿宋" w:eastAsia="仿宋" w:cs="仿宋"/>
              </w:rPr>
              <w:t>肖顺娥</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中国修复重建外科杂志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36（2）</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30</w:t>
            </w:r>
          </w:p>
        </w:tc>
        <w:tc>
          <w:tcPr>
            <w:tcW w:w="2573" w:type="dxa"/>
          </w:tcPr>
          <w:p>
            <w:pPr>
              <w:adjustRightInd w:val="0"/>
              <w:snapToGrid w:val="0"/>
              <w:jc w:val="left"/>
              <w:rPr>
                <w:rFonts w:ascii="仿宋" w:hAnsi="仿宋" w:eastAsia="仿宋" w:cs="仿宋"/>
              </w:rPr>
            </w:pPr>
            <w:r>
              <w:rPr>
                <w:rFonts w:hint="eastAsia" w:ascii="仿宋" w:hAnsi="仿宋" w:eastAsia="仿宋" w:cs="仿宋"/>
              </w:rPr>
              <w:t>机器人辅助与腹腔镜肝切除治疗肝脏肿瘤疗效与安全性的Meta分析</w:t>
            </w:r>
          </w:p>
        </w:tc>
        <w:tc>
          <w:tcPr>
            <w:tcW w:w="1312" w:type="dxa"/>
          </w:tcPr>
          <w:p>
            <w:pPr>
              <w:adjustRightInd w:val="0"/>
              <w:snapToGrid w:val="0"/>
              <w:jc w:val="center"/>
              <w:rPr>
                <w:rFonts w:ascii="仿宋" w:hAnsi="仿宋" w:eastAsia="仿宋" w:cs="仿宋"/>
              </w:rPr>
            </w:pPr>
            <w:r>
              <w:rPr>
                <w:rFonts w:hint="eastAsia" w:ascii="仿宋" w:hAnsi="仿宋" w:eastAsia="仿宋" w:cs="仿宋"/>
              </w:rPr>
              <w:t>郭毅</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中国普通外科杂志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31（1）</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31</w:t>
            </w:r>
          </w:p>
        </w:tc>
        <w:tc>
          <w:tcPr>
            <w:tcW w:w="2573" w:type="dxa"/>
          </w:tcPr>
          <w:p>
            <w:pPr>
              <w:adjustRightInd w:val="0"/>
              <w:snapToGrid w:val="0"/>
              <w:jc w:val="left"/>
              <w:rPr>
                <w:rFonts w:ascii="仿宋" w:hAnsi="仿宋" w:eastAsia="仿宋" w:cs="仿宋"/>
              </w:rPr>
            </w:pPr>
            <w:r>
              <w:rPr>
                <w:rFonts w:hint="eastAsia" w:ascii="仿宋" w:hAnsi="仿宋" w:eastAsia="仿宋" w:cs="仿宋"/>
              </w:rPr>
              <w:t>重症急性胰腺炎患者腹腔出血特点及其对预后的影响</w:t>
            </w:r>
          </w:p>
        </w:tc>
        <w:tc>
          <w:tcPr>
            <w:tcW w:w="1312" w:type="dxa"/>
          </w:tcPr>
          <w:p>
            <w:pPr>
              <w:adjustRightInd w:val="0"/>
              <w:snapToGrid w:val="0"/>
              <w:jc w:val="center"/>
              <w:rPr>
                <w:rFonts w:ascii="仿宋" w:hAnsi="仿宋" w:eastAsia="仿宋" w:cs="仿宋"/>
              </w:rPr>
            </w:pPr>
            <w:r>
              <w:rPr>
                <w:rFonts w:hint="eastAsia" w:ascii="仿宋" w:hAnsi="仿宋" w:eastAsia="仿宋" w:cs="仿宋"/>
              </w:rPr>
              <w:t>付豹</w:t>
            </w:r>
          </w:p>
        </w:tc>
        <w:tc>
          <w:tcPr>
            <w:tcW w:w="1449" w:type="dxa"/>
          </w:tcPr>
          <w:p>
            <w:pPr>
              <w:adjustRightInd w:val="0"/>
              <w:snapToGrid w:val="0"/>
              <w:jc w:val="left"/>
              <w:rPr>
                <w:rFonts w:ascii="仿宋" w:hAnsi="仿宋" w:eastAsia="仿宋" w:cs="仿宋"/>
              </w:rPr>
            </w:pPr>
            <w:r>
              <w:rPr>
                <w:rFonts w:hint="eastAsia" w:ascii="仿宋" w:hAnsi="仿宋" w:eastAsia="仿宋" w:cs="仿宋"/>
              </w:rPr>
              <w:t>中华危重病急救医学</w:t>
            </w:r>
          </w:p>
        </w:tc>
        <w:tc>
          <w:tcPr>
            <w:tcW w:w="1165" w:type="dxa"/>
          </w:tcPr>
          <w:p>
            <w:pPr>
              <w:adjustRightInd w:val="0"/>
              <w:snapToGrid w:val="0"/>
              <w:jc w:val="left"/>
              <w:rPr>
                <w:rFonts w:ascii="仿宋" w:hAnsi="仿宋" w:eastAsia="仿宋" w:cs="仿宋"/>
              </w:rPr>
            </w:pPr>
            <w:r>
              <w:rPr>
                <w:rFonts w:hint="eastAsia" w:ascii="仿宋" w:hAnsi="仿宋" w:eastAsia="仿宋" w:cs="仿宋"/>
              </w:rPr>
              <w:t>34（1）</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32</w:t>
            </w:r>
          </w:p>
        </w:tc>
        <w:tc>
          <w:tcPr>
            <w:tcW w:w="2573" w:type="dxa"/>
          </w:tcPr>
          <w:p>
            <w:pPr>
              <w:adjustRightInd w:val="0"/>
              <w:snapToGrid w:val="0"/>
              <w:jc w:val="left"/>
              <w:rPr>
                <w:rFonts w:ascii="仿宋" w:hAnsi="仿宋" w:eastAsia="仿宋" w:cs="仿宋"/>
              </w:rPr>
            </w:pPr>
            <w:r>
              <w:rPr>
                <w:rFonts w:hint="eastAsia" w:ascii="仿宋" w:hAnsi="仿宋" w:eastAsia="仿宋" w:cs="仿宋"/>
              </w:rPr>
              <w:t>全身多发转移的胰腺血管活性肠肽瘤</w:t>
            </w:r>
          </w:p>
        </w:tc>
        <w:tc>
          <w:tcPr>
            <w:tcW w:w="1312" w:type="dxa"/>
          </w:tcPr>
          <w:p>
            <w:pPr>
              <w:adjustRightInd w:val="0"/>
              <w:snapToGrid w:val="0"/>
              <w:jc w:val="center"/>
              <w:rPr>
                <w:rFonts w:ascii="仿宋" w:hAnsi="仿宋" w:eastAsia="仿宋" w:cs="仿宋"/>
              </w:rPr>
            </w:pPr>
            <w:r>
              <w:rPr>
                <w:rFonts w:hint="eastAsia" w:ascii="仿宋" w:hAnsi="仿宋" w:eastAsia="仿宋" w:cs="仿宋"/>
              </w:rPr>
              <w:t>鲁生念</w:t>
            </w:r>
          </w:p>
        </w:tc>
        <w:tc>
          <w:tcPr>
            <w:tcW w:w="1449" w:type="dxa"/>
          </w:tcPr>
          <w:p>
            <w:pPr>
              <w:adjustRightInd w:val="0"/>
              <w:snapToGrid w:val="0"/>
              <w:jc w:val="left"/>
              <w:rPr>
                <w:rFonts w:ascii="仿宋" w:hAnsi="仿宋" w:eastAsia="仿宋" w:cs="仿宋"/>
              </w:rPr>
            </w:pPr>
            <w:r>
              <w:rPr>
                <w:rFonts w:hint="eastAsia" w:ascii="仿宋" w:hAnsi="仿宋" w:eastAsia="仿宋" w:cs="仿宋"/>
              </w:rPr>
              <w:t>中华消化杂志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42（2）</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33</w:t>
            </w:r>
          </w:p>
        </w:tc>
        <w:tc>
          <w:tcPr>
            <w:tcW w:w="2573" w:type="dxa"/>
          </w:tcPr>
          <w:p>
            <w:pPr>
              <w:adjustRightInd w:val="0"/>
              <w:snapToGrid w:val="0"/>
              <w:jc w:val="left"/>
              <w:rPr>
                <w:rFonts w:ascii="仿宋" w:hAnsi="仿宋" w:eastAsia="仿宋" w:cs="仿宋"/>
              </w:rPr>
            </w:pPr>
            <w:r>
              <w:rPr>
                <w:rFonts w:hint="eastAsia" w:ascii="仿宋" w:hAnsi="仿宋" w:eastAsia="仿宋" w:cs="仿宋"/>
              </w:rPr>
              <w:t>儿童髌骨套状骨折18例诊治分析</w:t>
            </w:r>
          </w:p>
        </w:tc>
        <w:tc>
          <w:tcPr>
            <w:tcW w:w="1312" w:type="dxa"/>
          </w:tcPr>
          <w:p>
            <w:pPr>
              <w:adjustRightInd w:val="0"/>
              <w:snapToGrid w:val="0"/>
              <w:jc w:val="center"/>
              <w:rPr>
                <w:rFonts w:ascii="仿宋" w:hAnsi="仿宋" w:eastAsia="仿宋" w:cs="仿宋"/>
              </w:rPr>
            </w:pPr>
            <w:r>
              <w:rPr>
                <w:rFonts w:hint="eastAsia" w:ascii="仿宋" w:hAnsi="仿宋" w:eastAsia="仿宋" w:cs="仿宋"/>
              </w:rPr>
              <w:t>李堂江</w:t>
            </w:r>
          </w:p>
        </w:tc>
        <w:tc>
          <w:tcPr>
            <w:tcW w:w="1449" w:type="dxa"/>
          </w:tcPr>
          <w:p>
            <w:pPr>
              <w:adjustRightInd w:val="0"/>
              <w:snapToGrid w:val="0"/>
              <w:jc w:val="left"/>
              <w:rPr>
                <w:rFonts w:ascii="仿宋" w:hAnsi="仿宋" w:eastAsia="仿宋" w:cs="仿宋"/>
              </w:rPr>
            </w:pPr>
            <w:r>
              <w:rPr>
                <w:rFonts w:hint="eastAsia" w:ascii="仿宋" w:hAnsi="仿宋" w:eastAsia="仿宋" w:cs="仿宋"/>
              </w:rPr>
              <w:t>中华实用儿科临床杂志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37（2）</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34</w:t>
            </w:r>
          </w:p>
        </w:tc>
        <w:tc>
          <w:tcPr>
            <w:tcW w:w="2573" w:type="dxa"/>
          </w:tcPr>
          <w:p>
            <w:pPr>
              <w:adjustRightInd w:val="0"/>
              <w:snapToGrid w:val="0"/>
              <w:jc w:val="left"/>
              <w:rPr>
                <w:rFonts w:ascii="仿宋" w:hAnsi="仿宋" w:eastAsia="仿宋" w:cs="仿宋"/>
              </w:rPr>
            </w:pPr>
            <w:r>
              <w:rPr>
                <w:rFonts w:hint="eastAsia" w:ascii="仿宋" w:hAnsi="仿宋" w:eastAsia="仿宋" w:cs="仿宋"/>
              </w:rPr>
              <w:t>空心拉力螺钉“F”形固定Pauwels III 型股骨颈骨折</w:t>
            </w:r>
          </w:p>
        </w:tc>
        <w:tc>
          <w:tcPr>
            <w:tcW w:w="1312" w:type="dxa"/>
          </w:tcPr>
          <w:p>
            <w:pPr>
              <w:adjustRightInd w:val="0"/>
              <w:snapToGrid w:val="0"/>
              <w:jc w:val="center"/>
              <w:rPr>
                <w:rFonts w:ascii="仿宋" w:hAnsi="仿宋" w:eastAsia="仿宋" w:cs="仿宋"/>
              </w:rPr>
            </w:pPr>
            <w:r>
              <w:rPr>
                <w:rFonts w:hint="eastAsia" w:ascii="仿宋" w:hAnsi="仿宋" w:eastAsia="仿宋" w:cs="仿宋"/>
              </w:rPr>
              <w:t>陈方</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中国矫形外科杂志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30（10）</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35</w:t>
            </w:r>
          </w:p>
        </w:tc>
        <w:tc>
          <w:tcPr>
            <w:tcW w:w="2573" w:type="dxa"/>
          </w:tcPr>
          <w:p>
            <w:pPr>
              <w:adjustRightInd w:val="0"/>
              <w:snapToGrid w:val="0"/>
              <w:jc w:val="left"/>
              <w:rPr>
                <w:rFonts w:ascii="仿宋" w:hAnsi="仿宋" w:eastAsia="仿宋" w:cs="仿宋"/>
              </w:rPr>
            </w:pPr>
            <w:r>
              <w:rPr>
                <w:rFonts w:hint="eastAsia" w:ascii="仿宋" w:hAnsi="仿宋" w:eastAsia="仿宋" w:cs="仿宋"/>
              </w:rPr>
              <w:t>摄食抑制因子1、25羟维生素D水平与糖尿病视网膜病变相关性的研究</w:t>
            </w:r>
          </w:p>
        </w:tc>
        <w:tc>
          <w:tcPr>
            <w:tcW w:w="1312" w:type="dxa"/>
          </w:tcPr>
          <w:p>
            <w:pPr>
              <w:adjustRightInd w:val="0"/>
              <w:snapToGrid w:val="0"/>
              <w:jc w:val="center"/>
              <w:rPr>
                <w:rFonts w:ascii="仿宋" w:hAnsi="仿宋" w:eastAsia="仿宋" w:cs="仿宋"/>
              </w:rPr>
            </w:pPr>
            <w:r>
              <w:rPr>
                <w:rFonts w:hint="eastAsia" w:ascii="仿宋" w:hAnsi="仿宋" w:eastAsia="仿宋" w:cs="仿宋"/>
              </w:rPr>
              <w:t>王茜</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中国糖尿病杂志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30（7）</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36</w:t>
            </w:r>
          </w:p>
        </w:tc>
        <w:tc>
          <w:tcPr>
            <w:tcW w:w="2573" w:type="dxa"/>
          </w:tcPr>
          <w:p>
            <w:pPr>
              <w:adjustRightInd w:val="0"/>
              <w:snapToGrid w:val="0"/>
              <w:jc w:val="left"/>
              <w:rPr>
                <w:rFonts w:ascii="仿宋" w:hAnsi="仿宋" w:eastAsia="仿宋" w:cs="仿宋"/>
              </w:rPr>
            </w:pPr>
            <w:r>
              <w:rPr>
                <w:rFonts w:hint="eastAsia" w:ascii="仿宋" w:hAnsi="仿宋" w:eastAsia="仿宋" w:cs="仿宋"/>
              </w:rPr>
              <w:t>外周血Th17、IL-23的表达及其与急性髓细胞白血病患者免疫表型的关系分析</w:t>
            </w:r>
          </w:p>
        </w:tc>
        <w:tc>
          <w:tcPr>
            <w:tcW w:w="1312" w:type="dxa"/>
          </w:tcPr>
          <w:p>
            <w:pPr>
              <w:adjustRightInd w:val="0"/>
              <w:snapToGrid w:val="0"/>
              <w:jc w:val="center"/>
              <w:rPr>
                <w:rFonts w:ascii="仿宋" w:hAnsi="仿宋" w:eastAsia="仿宋" w:cs="仿宋"/>
              </w:rPr>
            </w:pPr>
            <w:r>
              <w:rPr>
                <w:rFonts w:hint="eastAsia" w:ascii="仿宋" w:hAnsi="仿宋" w:eastAsia="仿宋" w:cs="仿宋"/>
              </w:rPr>
              <w:t>彭志元</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中国实验血液学杂志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30（4）</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37</w:t>
            </w:r>
          </w:p>
        </w:tc>
        <w:tc>
          <w:tcPr>
            <w:tcW w:w="2573" w:type="dxa"/>
          </w:tcPr>
          <w:p>
            <w:pPr>
              <w:adjustRightInd w:val="0"/>
              <w:snapToGrid w:val="0"/>
              <w:jc w:val="left"/>
              <w:rPr>
                <w:rFonts w:ascii="仿宋" w:hAnsi="仿宋" w:eastAsia="仿宋" w:cs="仿宋"/>
              </w:rPr>
            </w:pPr>
            <w:r>
              <w:rPr>
                <w:rFonts w:hint="eastAsia" w:ascii="仿宋" w:hAnsi="仿宋" w:eastAsia="仿宋" w:cs="仿宋"/>
              </w:rPr>
              <w:t>二纵三横法在胸背穿支皮瓣穿支定位及深度创面修复中的临床应用效果</w:t>
            </w:r>
          </w:p>
        </w:tc>
        <w:tc>
          <w:tcPr>
            <w:tcW w:w="1312" w:type="dxa"/>
          </w:tcPr>
          <w:p>
            <w:pPr>
              <w:adjustRightInd w:val="0"/>
              <w:snapToGrid w:val="0"/>
              <w:jc w:val="center"/>
              <w:rPr>
                <w:rFonts w:ascii="仿宋" w:hAnsi="仿宋" w:eastAsia="仿宋" w:cs="仿宋"/>
              </w:rPr>
            </w:pPr>
            <w:r>
              <w:rPr>
                <w:rFonts w:hint="eastAsia" w:ascii="仿宋" w:hAnsi="仿宋" w:eastAsia="仿宋" w:cs="仿宋"/>
              </w:rPr>
              <w:t>黄广涛</w:t>
            </w:r>
          </w:p>
        </w:tc>
        <w:tc>
          <w:tcPr>
            <w:tcW w:w="1449" w:type="dxa"/>
          </w:tcPr>
          <w:p>
            <w:pPr>
              <w:adjustRightInd w:val="0"/>
              <w:snapToGrid w:val="0"/>
              <w:jc w:val="left"/>
              <w:rPr>
                <w:rFonts w:ascii="仿宋" w:hAnsi="仿宋" w:eastAsia="仿宋" w:cs="仿宋"/>
              </w:rPr>
            </w:pPr>
            <w:r>
              <w:rPr>
                <w:rFonts w:hint="eastAsia" w:ascii="仿宋" w:hAnsi="仿宋" w:eastAsia="仿宋" w:cs="仿宋"/>
              </w:rPr>
              <w:t>中华烧伤与创面修复杂志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38（2）</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38</w:t>
            </w:r>
          </w:p>
        </w:tc>
        <w:tc>
          <w:tcPr>
            <w:tcW w:w="2573" w:type="dxa"/>
          </w:tcPr>
          <w:p>
            <w:pPr>
              <w:adjustRightInd w:val="0"/>
              <w:snapToGrid w:val="0"/>
              <w:jc w:val="left"/>
              <w:rPr>
                <w:rFonts w:ascii="仿宋" w:hAnsi="仿宋" w:eastAsia="仿宋" w:cs="仿宋"/>
              </w:rPr>
            </w:pPr>
            <w:r>
              <w:rPr>
                <w:rFonts w:hint="eastAsia" w:ascii="仿宋" w:hAnsi="仿宋" w:eastAsia="仿宋" w:cs="仿宋"/>
              </w:rPr>
              <w:t>男性幼儿双下肢无力1周伴眼睑下垂3d</w:t>
            </w:r>
          </w:p>
        </w:tc>
        <w:tc>
          <w:tcPr>
            <w:tcW w:w="1312" w:type="dxa"/>
          </w:tcPr>
          <w:p>
            <w:pPr>
              <w:adjustRightInd w:val="0"/>
              <w:snapToGrid w:val="0"/>
              <w:jc w:val="center"/>
              <w:rPr>
                <w:rFonts w:ascii="仿宋" w:hAnsi="仿宋" w:eastAsia="仿宋" w:cs="仿宋"/>
              </w:rPr>
            </w:pPr>
            <w:r>
              <w:rPr>
                <w:rFonts w:hint="eastAsia" w:ascii="仿宋" w:hAnsi="仿宋" w:eastAsia="仿宋" w:cs="仿宋"/>
              </w:rPr>
              <w:t>郎长会</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中国当代儿科杂志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24（8）</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39</w:t>
            </w:r>
          </w:p>
        </w:tc>
        <w:tc>
          <w:tcPr>
            <w:tcW w:w="2573" w:type="dxa"/>
          </w:tcPr>
          <w:p>
            <w:pPr>
              <w:adjustRightInd w:val="0"/>
              <w:snapToGrid w:val="0"/>
              <w:jc w:val="left"/>
              <w:rPr>
                <w:rFonts w:ascii="仿宋" w:hAnsi="仿宋" w:eastAsia="仿宋" w:cs="仿宋"/>
              </w:rPr>
            </w:pPr>
            <w:r>
              <w:rPr>
                <w:rFonts w:hint="eastAsia" w:ascii="仿宋" w:hAnsi="仿宋" w:eastAsia="仿宋" w:cs="仿宋"/>
              </w:rPr>
              <w:t>清胰II号对脓毒症大鼠诱发急性肺损伤的保护作用及机制</w:t>
            </w:r>
          </w:p>
        </w:tc>
        <w:tc>
          <w:tcPr>
            <w:tcW w:w="1312" w:type="dxa"/>
          </w:tcPr>
          <w:p>
            <w:pPr>
              <w:adjustRightInd w:val="0"/>
              <w:snapToGrid w:val="0"/>
              <w:jc w:val="center"/>
              <w:rPr>
                <w:rFonts w:ascii="仿宋" w:hAnsi="仿宋" w:eastAsia="仿宋" w:cs="仿宋"/>
              </w:rPr>
            </w:pPr>
            <w:r>
              <w:rPr>
                <w:rFonts w:hint="eastAsia" w:ascii="仿宋" w:hAnsi="仿宋" w:eastAsia="仿宋" w:cs="仿宋"/>
              </w:rPr>
              <w:t>陆元兰</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中国中西医结合急救杂志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29(1)</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40</w:t>
            </w:r>
          </w:p>
        </w:tc>
        <w:tc>
          <w:tcPr>
            <w:tcW w:w="2573" w:type="dxa"/>
          </w:tcPr>
          <w:p>
            <w:pPr>
              <w:adjustRightInd w:val="0"/>
              <w:snapToGrid w:val="0"/>
              <w:jc w:val="left"/>
              <w:rPr>
                <w:rFonts w:ascii="仿宋" w:hAnsi="仿宋" w:eastAsia="仿宋" w:cs="仿宋"/>
              </w:rPr>
            </w:pPr>
            <w:r>
              <w:rPr>
                <w:rFonts w:hint="eastAsia" w:ascii="仿宋" w:hAnsi="仿宋" w:eastAsia="仿宋" w:cs="仿宋"/>
              </w:rPr>
              <w:t>NBP对慢性酒精中毒大鼠学习、记忆能力及血清和海马组织IL-12、IFN-γ和BDNF水平的影响</w:t>
            </w:r>
          </w:p>
        </w:tc>
        <w:tc>
          <w:tcPr>
            <w:tcW w:w="1312" w:type="dxa"/>
          </w:tcPr>
          <w:p>
            <w:pPr>
              <w:adjustRightInd w:val="0"/>
              <w:snapToGrid w:val="0"/>
              <w:jc w:val="center"/>
              <w:rPr>
                <w:rFonts w:ascii="仿宋" w:hAnsi="仿宋" w:eastAsia="仿宋" w:cs="仿宋"/>
              </w:rPr>
            </w:pPr>
            <w:r>
              <w:rPr>
                <w:rFonts w:hint="eastAsia" w:ascii="仿宋" w:hAnsi="仿宋" w:eastAsia="仿宋" w:cs="仿宋"/>
              </w:rPr>
              <w:t>姚本海</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中国老年学杂志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42（15）</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41</w:t>
            </w:r>
          </w:p>
        </w:tc>
        <w:tc>
          <w:tcPr>
            <w:tcW w:w="2573" w:type="dxa"/>
          </w:tcPr>
          <w:p>
            <w:pPr>
              <w:adjustRightInd w:val="0"/>
              <w:snapToGrid w:val="0"/>
              <w:jc w:val="left"/>
              <w:rPr>
                <w:rFonts w:ascii="仿宋" w:hAnsi="仿宋" w:eastAsia="仿宋" w:cs="仿宋"/>
              </w:rPr>
            </w:pPr>
            <w:r>
              <w:rPr>
                <w:rFonts w:hint="eastAsia" w:ascii="仿宋" w:hAnsi="仿宋" w:eastAsia="仿宋" w:cs="仿宋"/>
              </w:rPr>
              <w:t>使用直线切割吻合器与传统缝合在小儿肠吻合中的对比研究</w:t>
            </w:r>
          </w:p>
        </w:tc>
        <w:tc>
          <w:tcPr>
            <w:tcW w:w="1312" w:type="dxa"/>
          </w:tcPr>
          <w:p>
            <w:pPr>
              <w:adjustRightInd w:val="0"/>
              <w:snapToGrid w:val="0"/>
              <w:jc w:val="center"/>
              <w:rPr>
                <w:rFonts w:ascii="仿宋" w:hAnsi="仿宋" w:eastAsia="仿宋" w:cs="仿宋"/>
              </w:rPr>
            </w:pPr>
            <w:r>
              <w:rPr>
                <w:rFonts w:hint="eastAsia" w:ascii="仿宋" w:hAnsi="仿宋" w:eastAsia="仿宋" w:cs="仿宋"/>
              </w:rPr>
              <w:t>郑泽兵</w:t>
            </w:r>
          </w:p>
        </w:tc>
        <w:tc>
          <w:tcPr>
            <w:tcW w:w="1449" w:type="dxa"/>
          </w:tcPr>
          <w:p>
            <w:pPr>
              <w:adjustRightInd w:val="0"/>
              <w:snapToGrid w:val="0"/>
              <w:jc w:val="left"/>
              <w:rPr>
                <w:rFonts w:ascii="仿宋" w:hAnsi="仿宋" w:eastAsia="仿宋" w:cs="仿宋"/>
              </w:rPr>
            </w:pPr>
            <w:r>
              <w:rPr>
                <w:rFonts w:hint="eastAsia" w:ascii="仿宋" w:hAnsi="仿宋" w:eastAsia="仿宋" w:cs="仿宋"/>
              </w:rPr>
              <w:t>中华小儿外科杂志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43（8）</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42</w:t>
            </w:r>
          </w:p>
        </w:tc>
        <w:tc>
          <w:tcPr>
            <w:tcW w:w="2573" w:type="dxa"/>
          </w:tcPr>
          <w:p>
            <w:pPr>
              <w:adjustRightInd w:val="0"/>
              <w:snapToGrid w:val="0"/>
              <w:jc w:val="left"/>
              <w:rPr>
                <w:rFonts w:ascii="仿宋" w:hAnsi="仿宋" w:eastAsia="仿宋" w:cs="仿宋"/>
              </w:rPr>
            </w:pPr>
            <w:r>
              <w:rPr>
                <w:rFonts w:hint="eastAsia" w:ascii="仿宋" w:hAnsi="仿宋" w:eastAsia="仿宋" w:cs="仿宋"/>
              </w:rPr>
              <w:t>地氟烷对老年大鼠海马 Aβ、Tau 蛋白表达及学习记忆能力的影响</w:t>
            </w:r>
          </w:p>
        </w:tc>
        <w:tc>
          <w:tcPr>
            <w:tcW w:w="1312" w:type="dxa"/>
          </w:tcPr>
          <w:p>
            <w:pPr>
              <w:adjustRightInd w:val="0"/>
              <w:snapToGrid w:val="0"/>
              <w:jc w:val="center"/>
              <w:rPr>
                <w:rFonts w:ascii="仿宋" w:hAnsi="仿宋" w:eastAsia="仿宋" w:cs="仿宋"/>
              </w:rPr>
            </w:pPr>
            <w:r>
              <w:rPr>
                <w:rFonts w:hint="eastAsia" w:ascii="仿宋" w:hAnsi="仿宋" w:eastAsia="仿宋" w:cs="仿宋"/>
              </w:rPr>
              <w:t>龚涛武</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中国老年学杂志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42(11)</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43</w:t>
            </w:r>
          </w:p>
        </w:tc>
        <w:tc>
          <w:tcPr>
            <w:tcW w:w="2573" w:type="dxa"/>
          </w:tcPr>
          <w:p>
            <w:pPr>
              <w:adjustRightInd w:val="0"/>
              <w:snapToGrid w:val="0"/>
              <w:jc w:val="left"/>
              <w:rPr>
                <w:rFonts w:ascii="仿宋" w:hAnsi="仿宋" w:eastAsia="仿宋" w:cs="仿宋"/>
              </w:rPr>
            </w:pPr>
            <w:r>
              <w:rPr>
                <w:rFonts w:hint="eastAsia" w:ascii="仿宋" w:hAnsi="仿宋" w:eastAsia="仿宋" w:cs="仿宋"/>
              </w:rPr>
              <w:t>恶性血液病合并血流感染患者病原菌分布及其预后影响因素</w:t>
            </w:r>
          </w:p>
        </w:tc>
        <w:tc>
          <w:tcPr>
            <w:tcW w:w="1312" w:type="dxa"/>
          </w:tcPr>
          <w:p>
            <w:pPr>
              <w:adjustRightInd w:val="0"/>
              <w:snapToGrid w:val="0"/>
              <w:jc w:val="center"/>
              <w:rPr>
                <w:rFonts w:ascii="仿宋" w:hAnsi="仿宋" w:eastAsia="仿宋" w:cs="仿宋"/>
              </w:rPr>
            </w:pPr>
            <w:r>
              <w:rPr>
                <w:rFonts w:hint="eastAsia" w:ascii="仿宋" w:hAnsi="仿宋" w:eastAsia="仿宋" w:cs="仿宋"/>
              </w:rPr>
              <w:t>高陆</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中国感染控制杂志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21（9）</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44</w:t>
            </w:r>
          </w:p>
        </w:tc>
        <w:tc>
          <w:tcPr>
            <w:tcW w:w="2573" w:type="dxa"/>
          </w:tcPr>
          <w:p>
            <w:pPr>
              <w:adjustRightInd w:val="0"/>
              <w:snapToGrid w:val="0"/>
              <w:jc w:val="left"/>
              <w:rPr>
                <w:rFonts w:ascii="仿宋" w:hAnsi="仿宋" w:eastAsia="仿宋" w:cs="仿宋"/>
              </w:rPr>
            </w:pPr>
            <w:r>
              <w:rPr>
                <w:rFonts w:hint="eastAsia" w:ascii="仿宋" w:hAnsi="仿宋" w:eastAsia="仿宋" w:cs="仿宋"/>
              </w:rPr>
              <w:t>活性氧在缺氧后处理激活大鼠心肌细胞Nrf2/ARE信号通路中的作用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周雯静</w:t>
            </w:r>
          </w:p>
        </w:tc>
        <w:tc>
          <w:tcPr>
            <w:tcW w:w="1449" w:type="dxa"/>
          </w:tcPr>
          <w:p>
            <w:pPr>
              <w:adjustRightInd w:val="0"/>
              <w:snapToGrid w:val="0"/>
              <w:jc w:val="left"/>
              <w:rPr>
                <w:rFonts w:ascii="仿宋" w:hAnsi="仿宋" w:eastAsia="仿宋" w:cs="仿宋"/>
              </w:rPr>
            </w:pPr>
            <w:r>
              <w:rPr>
                <w:rFonts w:hint="eastAsia" w:ascii="仿宋" w:hAnsi="仿宋" w:eastAsia="仿宋" w:cs="仿宋"/>
              </w:rPr>
              <w:t>中华麻醉学杂志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42（5）</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45</w:t>
            </w:r>
          </w:p>
        </w:tc>
        <w:tc>
          <w:tcPr>
            <w:tcW w:w="2573" w:type="dxa"/>
          </w:tcPr>
          <w:p>
            <w:pPr>
              <w:adjustRightInd w:val="0"/>
              <w:snapToGrid w:val="0"/>
              <w:jc w:val="left"/>
              <w:rPr>
                <w:rFonts w:ascii="仿宋" w:hAnsi="仿宋" w:eastAsia="仿宋" w:cs="仿宋"/>
              </w:rPr>
            </w:pPr>
            <w:r>
              <w:rPr>
                <w:rFonts w:hint="eastAsia" w:ascii="仿宋" w:hAnsi="仿宋" w:eastAsia="仿宋" w:cs="仿宋"/>
              </w:rPr>
              <w:t>游离分叶穿支皮版修复四肢复杂创面</w:t>
            </w:r>
          </w:p>
        </w:tc>
        <w:tc>
          <w:tcPr>
            <w:tcW w:w="1312" w:type="dxa"/>
          </w:tcPr>
          <w:p>
            <w:pPr>
              <w:adjustRightInd w:val="0"/>
              <w:snapToGrid w:val="0"/>
              <w:jc w:val="center"/>
              <w:rPr>
                <w:rFonts w:ascii="仿宋" w:hAnsi="仿宋" w:eastAsia="仿宋" w:cs="仿宋"/>
              </w:rPr>
            </w:pPr>
            <w:r>
              <w:rPr>
                <w:rFonts w:hint="eastAsia" w:ascii="仿宋" w:hAnsi="仿宋" w:eastAsia="仿宋" w:cs="仿宋"/>
              </w:rPr>
              <w:t>李海</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中国修复重建外科杂志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36（1）</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46</w:t>
            </w:r>
          </w:p>
        </w:tc>
        <w:tc>
          <w:tcPr>
            <w:tcW w:w="2573" w:type="dxa"/>
          </w:tcPr>
          <w:p>
            <w:pPr>
              <w:adjustRightInd w:val="0"/>
              <w:snapToGrid w:val="0"/>
              <w:jc w:val="left"/>
              <w:rPr>
                <w:rFonts w:ascii="仿宋" w:hAnsi="仿宋" w:eastAsia="仿宋" w:cs="仿宋"/>
              </w:rPr>
            </w:pPr>
            <w:r>
              <w:rPr>
                <w:rFonts w:hint="eastAsia" w:ascii="仿宋" w:hAnsi="仿宋" w:eastAsia="仿宋" w:cs="仿宋"/>
              </w:rPr>
              <w:t>5岁男童进行性智力运动功能倒退2.5年</w:t>
            </w:r>
          </w:p>
        </w:tc>
        <w:tc>
          <w:tcPr>
            <w:tcW w:w="1312" w:type="dxa"/>
          </w:tcPr>
          <w:p>
            <w:pPr>
              <w:adjustRightInd w:val="0"/>
              <w:snapToGrid w:val="0"/>
              <w:jc w:val="center"/>
              <w:rPr>
                <w:rFonts w:ascii="仿宋" w:hAnsi="仿宋" w:eastAsia="仿宋" w:cs="仿宋"/>
              </w:rPr>
            </w:pPr>
            <w:r>
              <w:rPr>
                <w:rFonts w:hint="eastAsia" w:ascii="仿宋" w:hAnsi="仿宋" w:eastAsia="仿宋" w:cs="仿宋"/>
              </w:rPr>
              <w:t>田茂强</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中国当代儿科杂志</w:t>
            </w:r>
          </w:p>
        </w:tc>
        <w:tc>
          <w:tcPr>
            <w:tcW w:w="1165" w:type="dxa"/>
          </w:tcPr>
          <w:p>
            <w:pPr>
              <w:adjustRightInd w:val="0"/>
              <w:snapToGrid w:val="0"/>
              <w:jc w:val="left"/>
              <w:rPr>
                <w:rFonts w:ascii="仿宋" w:hAnsi="仿宋" w:eastAsia="仿宋" w:cs="仿宋"/>
              </w:rPr>
            </w:pPr>
            <w:r>
              <w:rPr>
                <w:rFonts w:hint="eastAsia" w:ascii="仿宋" w:hAnsi="仿宋" w:eastAsia="仿宋" w:cs="仿宋"/>
              </w:rPr>
              <w:t>24（6）</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47</w:t>
            </w:r>
          </w:p>
        </w:tc>
        <w:tc>
          <w:tcPr>
            <w:tcW w:w="2573" w:type="dxa"/>
          </w:tcPr>
          <w:p>
            <w:pPr>
              <w:adjustRightInd w:val="0"/>
              <w:snapToGrid w:val="0"/>
              <w:jc w:val="left"/>
              <w:rPr>
                <w:rFonts w:ascii="仿宋" w:hAnsi="仿宋" w:eastAsia="仿宋" w:cs="仿宋"/>
              </w:rPr>
            </w:pPr>
            <w:r>
              <w:rPr>
                <w:rFonts w:hint="eastAsia" w:ascii="仿宋" w:hAnsi="仿宋" w:eastAsia="仿宋" w:cs="仿宋"/>
              </w:rPr>
              <w:t>糖原累积病Ⅰa型G6PC基因的一个新突变</w:t>
            </w:r>
          </w:p>
        </w:tc>
        <w:tc>
          <w:tcPr>
            <w:tcW w:w="1312" w:type="dxa"/>
          </w:tcPr>
          <w:p>
            <w:pPr>
              <w:adjustRightInd w:val="0"/>
              <w:snapToGrid w:val="0"/>
              <w:jc w:val="center"/>
              <w:rPr>
                <w:rFonts w:ascii="仿宋" w:hAnsi="仿宋" w:eastAsia="仿宋" w:cs="仿宋"/>
              </w:rPr>
            </w:pPr>
            <w:r>
              <w:rPr>
                <w:rFonts w:hint="eastAsia" w:ascii="仿宋" w:hAnsi="仿宋" w:eastAsia="仿宋" w:cs="仿宋"/>
              </w:rPr>
              <w:t>张贵萍</w:t>
            </w:r>
          </w:p>
        </w:tc>
        <w:tc>
          <w:tcPr>
            <w:tcW w:w="1449" w:type="dxa"/>
          </w:tcPr>
          <w:p>
            <w:pPr>
              <w:adjustRightInd w:val="0"/>
              <w:snapToGrid w:val="0"/>
              <w:jc w:val="left"/>
              <w:rPr>
                <w:rFonts w:ascii="仿宋" w:hAnsi="仿宋" w:eastAsia="仿宋" w:cs="仿宋"/>
              </w:rPr>
            </w:pPr>
            <w:r>
              <w:rPr>
                <w:rFonts w:hint="eastAsia" w:ascii="仿宋" w:hAnsi="仿宋" w:eastAsia="仿宋" w:cs="仿宋"/>
              </w:rPr>
              <w:t>重庆医科大学学报</w:t>
            </w:r>
          </w:p>
        </w:tc>
        <w:tc>
          <w:tcPr>
            <w:tcW w:w="1165" w:type="dxa"/>
          </w:tcPr>
          <w:p>
            <w:pPr>
              <w:adjustRightInd w:val="0"/>
              <w:snapToGrid w:val="0"/>
              <w:jc w:val="left"/>
              <w:rPr>
                <w:rFonts w:ascii="仿宋" w:hAnsi="仿宋" w:eastAsia="仿宋" w:cs="仿宋"/>
              </w:rPr>
            </w:pPr>
            <w:r>
              <w:rPr>
                <w:rFonts w:hint="eastAsia" w:ascii="仿宋" w:hAnsi="仿宋" w:eastAsia="仿宋" w:cs="仿宋"/>
              </w:rPr>
              <w:t>47（3）</w:t>
            </w:r>
          </w:p>
        </w:tc>
        <w:tc>
          <w:tcPr>
            <w:tcW w:w="871" w:type="dxa"/>
          </w:tcPr>
          <w:p>
            <w:pPr>
              <w:adjustRightInd w:val="0"/>
              <w:snapToGrid w:val="0"/>
              <w:jc w:val="left"/>
              <w:rPr>
                <w:rFonts w:ascii="仿宋" w:hAnsi="仿宋" w:eastAsia="仿宋" w:cs="仿宋"/>
              </w:rPr>
            </w:pPr>
            <w:r>
              <w:rPr>
                <w:rFonts w:hint="eastAsia" w:ascii="仿宋" w:hAnsi="仿宋" w:eastAsia="仿宋" w:cs="仿宋"/>
              </w:rPr>
              <w:t>北大核心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48</w:t>
            </w:r>
          </w:p>
        </w:tc>
        <w:tc>
          <w:tcPr>
            <w:tcW w:w="2573" w:type="dxa"/>
          </w:tcPr>
          <w:p>
            <w:pPr>
              <w:adjustRightInd w:val="0"/>
              <w:snapToGrid w:val="0"/>
              <w:jc w:val="left"/>
              <w:rPr>
                <w:rFonts w:ascii="仿宋" w:hAnsi="仿宋" w:eastAsia="仿宋" w:cs="仿宋"/>
              </w:rPr>
            </w:pPr>
            <w:r>
              <w:rPr>
                <w:rFonts w:hint="eastAsia" w:ascii="仿宋" w:hAnsi="仿宋" w:eastAsia="仿宋" w:cs="仿宋"/>
              </w:rPr>
              <w:t>骨性关节炎与肌少症的相关性及其运动营养干预研究进展</w:t>
            </w:r>
          </w:p>
        </w:tc>
        <w:tc>
          <w:tcPr>
            <w:tcW w:w="1312" w:type="dxa"/>
          </w:tcPr>
          <w:p>
            <w:pPr>
              <w:adjustRightInd w:val="0"/>
              <w:snapToGrid w:val="0"/>
              <w:jc w:val="center"/>
              <w:rPr>
                <w:rFonts w:ascii="仿宋" w:hAnsi="仿宋" w:eastAsia="仿宋" w:cs="仿宋"/>
              </w:rPr>
            </w:pPr>
            <w:r>
              <w:rPr>
                <w:rFonts w:hint="eastAsia" w:ascii="仿宋" w:hAnsi="仿宋" w:eastAsia="仿宋" w:cs="仿宋"/>
              </w:rPr>
              <w:t>段玉梅</w:t>
            </w:r>
          </w:p>
        </w:tc>
        <w:tc>
          <w:tcPr>
            <w:tcW w:w="1449" w:type="dxa"/>
          </w:tcPr>
          <w:p>
            <w:pPr>
              <w:adjustRightInd w:val="0"/>
              <w:snapToGrid w:val="0"/>
              <w:jc w:val="left"/>
              <w:rPr>
                <w:rFonts w:ascii="仿宋" w:hAnsi="仿宋" w:eastAsia="仿宋" w:cs="仿宋"/>
              </w:rPr>
            </w:pPr>
            <w:r>
              <w:rPr>
                <w:rFonts w:hint="eastAsia" w:ascii="仿宋" w:hAnsi="仿宋" w:eastAsia="仿宋" w:cs="仿宋"/>
              </w:rPr>
              <w:t>护理研究</w:t>
            </w:r>
          </w:p>
        </w:tc>
        <w:tc>
          <w:tcPr>
            <w:tcW w:w="1165" w:type="dxa"/>
          </w:tcPr>
          <w:p>
            <w:pPr>
              <w:adjustRightInd w:val="0"/>
              <w:snapToGrid w:val="0"/>
              <w:jc w:val="left"/>
              <w:rPr>
                <w:rFonts w:ascii="仿宋" w:hAnsi="仿宋" w:eastAsia="仿宋" w:cs="仿宋"/>
              </w:rPr>
            </w:pPr>
            <w:r>
              <w:rPr>
                <w:rFonts w:hint="eastAsia" w:ascii="仿宋" w:hAnsi="仿宋" w:eastAsia="仿宋" w:cs="仿宋"/>
              </w:rPr>
              <w:t>36（1）</w:t>
            </w:r>
          </w:p>
        </w:tc>
        <w:tc>
          <w:tcPr>
            <w:tcW w:w="871" w:type="dxa"/>
          </w:tcPr>
          <w:p>
            <w:pPr>
              <w:adjustRightInd w:val="0"/>
              <w:snapToGrid w:val="0"/>
              <w:jc w:val="left"/>
              <w:rPr>
                <w:rFonts w:ascii="仿宋" w:hAnsi="仿宋" w:eastAsia="仿宋" w:cs="仿宋"/>
              </w:rPr>
            </w:pPr>
            <w:r>
              <w:rPr>
                <w:rFonts w:hint="eastAsia" w:ascii="仿宋" w:hAnsi="仿宋" w:eastAsia="仿宋" w:cs="仿宋"/>
              </w:rPr>
              <w:t>科技核心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49</w:t>
            </w:r>
          </w:p>
        </w:tc>
        <w:tc>
          <w:tcPr>
            <w:tcW w:w="2573" w:type="dxa"/>
          </w:tcPr>
          <w:p>
            <w:pPr>
              <w:adjustRightInd w:val="0"/>
              <w:snapToGrid w:val="0"/>
              <w:jc w:val="left"/>
              <w:rPr>
                <w:rFonts w:ascii="仿宋" w:hAnsi="仿宋" w:eastAsia="仿宋" w:cs="仿宋"/>
              </w:rPr>
            </w:pPr>
            <w:r>
              <w:rPr>
                <w:rFonts w:hint="eastAsia" w:ascii="仿宋" w:hAnsi="仿宋" w:eastAsia="仿宋" w:cs="仿宋"/>
              </w:rPr>
              <w:t>信息化循环考站在护生OSCE毕业考试中的应用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汪晨</w:t>
            </w:r>
          </w:p>
        </w:tc>
        <w:tc>
          <w:tcPr>
            <w:tcW w:w="1449" w:type="dxa"/>
          </w:tcPr>
          <w:p>
            <w:pPr>
              <w:adjustRightInd w:val="0"/>
              <w:snapToGrid w:val="0"/>
              <w:jc w:val="left"/>
              <w:rPr>
                <w:rFonts w:ascii="仿宋" w:hAnsi="仿宋" w:eastAsia="仿宋" w:cs="仿宋"/>
              </w:rPr>
            </w:pPr>
            <w:r>
              <w:rPr>
                <w:rFonts w:hint="eastAsia" w:ascii="仿宋" w:hAnsi="仿宋" w:eastAsia="仿宋" w:cs="仿宋"/>
              </w:rPr>
              <w:t>护理研究</w:t>
            </w:r>
          </w:p>
        </w:tc>
        <w:tc>
          <w:tcPr>
            <w:tcW w:w="1165" w:type="dxa"/>
          </w:tcPr>
          <w:p>
            <w:pPr>
              <w:adjustRightInd w:val="0"/>
              <w:snapToGrid w:val="0"/>
              <w:jc w:val="left"/>
              <w:rPr>
                <w:rFonts w:ascii="仿宋" w:hAnsi="仿宋" w:eastAsia="仿宋" w:cs="仿宋"/>
              </w:rPr>
            </w:pPr>
            <w:r>
              <w:rPr>
                <w:rFonts w:hint="eastAsia" w:ascii="仿宋" w:hAnsi="仿宋" w:eastAsia="仿宋" w:cs="仿宋"/>
              </w:rPr>
              <w:t>36（11）</w:t>
            </w:r>
          </w:p>
        </w:tc>
        <w:tc>
          <w:tcPr>
            <w:tcW w:w="871" w:type="dxa"/>
          </w:tcPr>
          <w:p>
            <w:pPr>
              <w:adjustRightInd w:val="0"/>
              <w:snapToGrid w:val="0"/>
              <w:jc w:val="left"/>
              <w:rPr>
                <w:rFonts w:ascii="仿宋" w:hAnsi="仿宋" w:eastAsia="仿宋" w:cs="仿宋"/>
              </w:rPr>
            </w:pPr>
            <w:r>
              <w:rPr>
                <w:rFonts w:hint="eastAsia" w:ascii="仿宋" w:hAnsi="仿宋" w:eastAsia="仿宋" w:cs="仿宋"/>
              </w:rPr>
              <w:t>科技核心</w:t>
            </w:r>
          </w:p>
        </w:tc>
        <w:tc>
          <w:tcPr>
            <w:tcW w:w="757" w:type="dxa"/>
          </w:tcPr>
          <w:p>
            <w:pPr>
              <w:adjustRightInd w:val="0"/>
              <w:snapToGrid w:val="0"/>
              <w:jc w:val="left"/>
              <w:rPr>
                <w:rFonts w:ascii="仿宋" w:hAnsi="仿宋" w:eastAsia="仿宋" w:cs="仿宋"/>
              </w:rPr>
            </w:pPr>
            <w:r>
              <w:rPr>
                <w:rFonts w:hint="eastAsia" w:ascii="仿宋" w:hAnsi="仿宋" w:eastAsia="仿宋" w:cs="仿宋"/>
              </w:rPr>
              <w:t>科研论文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50</w:t>
            </w:r>
          </w:p>
        </w:tc>
        <w:tc>
          <w:tcPr>
            <w:tcW w:w="2573" w:type="dxa"/>
          </w:tcPr>
          <w:p>
            <w:pPr>
              <w:adjustRightInd w:val="0"/>
              <w:snapToGrid w:val="0"/>
              <w:jc w:val="left"/>
              <w:rPr>
                <w:rFonts w:ascii="仿宋" w:hAnsi="仿宋" w:eastAsia="仿宋" w:cs="仿宋"/>
              </w:rPr>
            </w:pPr>
            <w:r>
              <w:rPr>
                <w:rFonts w:hint="eastAsia" w:ascii="仿宋" w:hAnsi="仿宋" w:eastAsia="仿宋" w:cs="仿宋"/>
              </w:rPr>
              <w:t>PBL联合CBL教学法在心内科住院医师规范化培训中的应用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邓婵翠</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中国继续医学教育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2022,14（5）：73-76</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51</w:t>
            </w:r>
          </w:p>
        </w:tc>
        <w:tc>
          <w:tcPr>
            <w:tcW w:w="2573" w:type="dxa"/>
          </w:tcPr>
          <w:p>
            <w:pPr>
              <w:adjustRightInd w:val="0"/>
              <w:snapToGrid w:val="0"/>
              <w:jc w:val="left"/>
              <w:rPr>
                <w:rFonts w:ascii="仿宋" w:hAnsi="仿宋" w:eastAsia="仿宋" w:cs="仿宋"/>
              </w:rPr>
            </w:pPr>
            <w:r>
              <w:rPr>
                <w:rFonts w:hint="eastAsia" w:ascii="仿宋" w:hAnsi="仿宋" w:eastAsia="仿宋" w:cs="仿宋"/>
              </w:rPr>
              <w:t>护理仁爱精神内涵及其培育的质性研究</w:t>
            </w:r>
          </w:p>
        </w:tc>
        <w:tc>
          <w:tcPr>
            <w:tcW w:w="1312" w:type="dxa"/>
          </w:tcPr>
          <w:p>
            <w:pPr>
              <w:adjustRightInd w:val="0"/>
              <w:snapToGrid w:val="0"/>
              <w:jc w:val="center"/>
              <w:rPr>
                <w:rFonts w:ascii="仿宋" w:hAnsi="仿宋" w:eastAsia="仿宋" w:cs="仿宋"/>
              </w:rPr>
            </w:pPr>
            <w:r>
              <w:rPr>
                <w:rFonts w:hint="eastAsia" w:ascii="仿宋" w:hAnsi="仿宋" w:eastAsia="仿宋" w:cs="仿宋"/>
              </w:rPr>
              <w:t>何琼</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中国继续医学教育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2022,14（9）：178-18</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52</w:t>
            </w:r>
          </w:p>
        </w:tc>
        <w:tc>
          <w:tcPr>
            <w:tcW w:w="2573" w:type="dxa"/>
          </w:tcPr>
          <w:p>
            <w:pPr>
              <w:adjustRightInd w:val="0"/>
              <w:snapToGrid w:val="0"/>
              <w:jc w:val="left"/>
              <w:rPr>
                <w:rFonts w:ascii="仿宋" w:hAnsi="仿宋" w:eastAsia="仿宋" w:cs="仿宋"/>
              </w:rPr>
            </w:pPr>
            <w:r>
              <w:rPr>
                <w:rFonts w:hint="eastAsia" w:ascii="仿宋" w:hAnsi="仿宋" w:eastAsia="仿宋" w:cs="仿宋"/>
              </w:rPr>
              <w:t>角色互换教学在现代临床医学概论中的应用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李庆钰</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中国继续医学教育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2022,14（1）：98-102</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53</w:t>
            </w:r>
          </w:p>
        </w:tc>
        <w:tc>
          <w:tcPr>
            <w:tcW w:w="2573" w:type="dxa"/>
          </w:tcPr>
          <w:p>
            <w:pPr>
              <w:adjustRightInd w:val="0"/>
              <w:snapToGrid w:val="0"/>
              <w:jc w:val="left"/>
              <w:rPr>
                <w:rFonts w:ascii="仿宋" w:hAnsi="仿宋" w:eastAsia="仿宋" w:cs="仿宋"/>
              </w:rPr>
            </w:pPr>
            <w:r>
              <w:rPr>
                <w:rFonts w:hint="eastAsia" w:ascii="仿宋" w:hAnsi="仿宋" w:eastAsia="仿宋" w:cs="仿宋"/>
              </w:rPr>
              <w:t>基于微课模式下的麻醉学综合实验课教学效果研究</w:t>
            </w:r>
          </w:p>
        </w:tc>
        <w:tc>
          <w:tcPr>
            <w:tcW w:w="1312" w:type="dxa"/>
          </w:tcPr>
          <w:p>
            <w:pPr>
              <w:adjustRightInd w:val="0"/>
              <w:snapToGrid w:val="0"/>
              <w:ind w:firstLine="240" w:firstLineChars="100"/>
              <w:jc w:val="left"/>
              <w:rPr>
                <w:rFonts w:ascii="仿宋" w:hAnsi="仿宋" w:eastAsia="仿宋" w:cs="仿宋"/>
              </w:rPr>
            </w:pPr>
            <w:r>
              <w:rPr>
                <w:rFonts w:hint="eastAsia" w:ascii="仿宋" w:hAnsi="仿宋" w:eastAsia="仿宋" w:cs="仿宋"/>
              </w:rPr>
              <w:t>周雯静</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中国继续医学教育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2022.14（8）</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54</w:t>
            </w:r>
          </w:p>
        </w:tc>
        <w:tc>
          <w:tcPr>
            <w:tcW w:w="2573" w:type="dxa"/>
          </w:tcPr>
          <w:p>
            <w:pPr>
              <w:adjustRightInd w:val="0"/>
              <w:snapToGrid w:val="0"/>
              <w:jc w:val="left"/>
              <w:rPr>
                <w:rFonts w:ascii="仿宋" w:hAnsi="仿宋" w:eastAsia="仿宋" w:cs="仿宋"/>
              </w:rPr>
            </w:pPr>
            <w:r>
              <w:rPr>
                <w:rFonts w:hint="eastAsia" w:ascii="仿宋" w:hAnsi="仿宋" w:eastAsia="仿宋" w:cs="仿宋"/>
              </w:rPr>
              <w:t>关于神经病学临床实习教学模式的探索——以微课结合PBL案例教学模式为例</w:t>
            </w:r>
          </w:p>
        </w:tc>
        <w:tc>
          <w:tcPr>
            <w:tcW w:w="1312" w:type="dxa"/>
          </w:tcPr>
          <w:p>
            <w:pPr>
              <w:adjustRightInd w:val="0"/>
              <w:snapToGrid w:val="0"/>
              <w:jc w:val="center"/>
              <w:rPr>
                <w:rFonts w:ascii="仿宋" w:hAnsi="仿宋" w:eastAsia="仿宋" w:cs="仿宋"/>
              </w:rPr>
            </w:pPr>
            <w:r>
              <w:rPr>
                <w:rFonts w:hint="eastAsia" w:ascii="仿宋" w:hAnsi="仿宋" w:eastAsia="仿宋" w:cs="仿宋"/>
              </w:rPr>
              <w:t>刘玫</w:t>
            </w:r>
          </w:p>
        </w:tc>
        <w:tc>
          <w:tcPr>
            <w:tcW w:w="1449" w:type="dxa"/>
          </w:tcPr>
          <w:p>
            <w:pPr>
              <w:adjustRightInd w:val="0"/>
              <w:snapToGrid w:val="0"/>
              <w:jc w:val="left"/>
              <w:rPr>
                <w:rFonts w:ascii="仿宋" w:hAnsi="仿宋" w:eastAsia="仿宋" w:cs="仿宋"/>
              </w:rPr>
            </w:pPr>
            <w:r>
              <w:rPr>
                <w:rFonts w:hint="eastAsia" w:ascii="仿宋" w:hAnsi="仿宋" w:eastAsia="仿宋" w:cs="仿宋"/>
              </w:rPr>
              <w:t>养生大世界</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2022,1:117-120</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55</w:t>
            </w:r>
          </w:p>
        </w:tc>
        <w:tc>
          <w:tcPr>
            <w:tcW w:w="2573" w:type="dxa"/>
          </w:tcPr>
          <w:p>
            <w:pPr>
              <w:adjustRightInd w:val="0"/>
              <w:snapToGrid w:val="0"/>
              <w:jc w:val="left"/>
              <w:rPr>
                <w:rFonts w:ascii="仿宋" w:hAnsi="仿宋" w:eastAsia="仿宋" w:cs="仿宋"/>
              </w:rPr>
            </w:pPr>
            <w:r>
              <w:rPr>
                <w:rFonts w:hint="eastAsia" w:ascii="仿宋" w:hAnsi="仿宋" w:eastAsia="仿宋" w:cs="仿宋"/>
              </w:rPr>
              <w:t>情景模拟教学法在提高临床生医患沟通能力中应用价值</w:t>
            </w:r>
          </w:p>
        </w:tc>
        <w:tc>
          <w:tcPr>
            <w:tcW w:w="1312" w:type="dxa"/>
          </w:tcPr>
          <w:p>
            <w:pPr>
              <w:adjustRightInd w:val="0"/>
              <w:snapToGrid w:val="0"/>
              <w:jc w:val="center"/>
              <w:rPr>
                <w:rFonts w:ascii="仿宋" w:hAnsi="仿宋" w:eastAsia="仿宋" w:cs="仿宋"/>
              </w:rPr>
            </w:pPr>
            <w:r>
              <w:rPr>
                <w:rFonts w:hint="eastAsia" w:ascii="仿宋" w:hAnsi="仿宋" w:eastAsia="仿宋" w:cs="仿宋"/>
              </w:rPr>
              <w:t>张天久</w:t>
            </w:r>
          </w:p>
        </w:tc>
        <w:tc>
          <w:tcPr>
            <w:tcW w:w="1449" w:type="dxa"/>
          </w:tcPr>
          <w:p>
            <w:pPr>
              <w:adjustRightInd w:val="0"/>
              <w:snapToGrid w:val="0"/>
              <w:jc w:val="left"/>
              <w:rPr>
                <w:rFonts w:ascii="仿宋" w:hAnsi="仿宋" w:eastAsia="仿宋" w:cs="仿宋"/>
              </w:rPr>
            </w:pPr>
            <w:r>
              <w:rPr>
                <w:rFonts w:hint="eastAsia" w:ascii="仿宋" w:hAnsi="仿宋" w:eastAsia="仿宋" w:cs="仿宋"/>
              </w:rPr>
              <w:t>教育科学</w:t>
            </w:r>
          </w:p>
        </w:tc>
        <w:tc>
          <w:tcPr>
            <w:tcW w:w="1165" w:type="dxa"/>
          </w:tcPr>
          <w:p>
            <w:pPr>
              <w:adjustRightInd w:val="0"/>
              <w:snapToGrid w:val="0"/>
              <w:jc w:val="left"/>
              <w:rPr>
                <w:rFonts w:ascii="仿宋" w:hAnsi="仿宋" w:eastAsia="仿宋" w:cs="仿宋"/>
              </w:rPr>
            </w:pPr>
            <w:r>
              <w:rPr>
                <w:rFonts w:hint="eastAsia" w:ascii="仿宋" w:hAnsi="仿宋" w:eastAsia="仿宋" w:cs="仿宋"/>
              </w:rPr>
              <w:t>2022，5（4）:138-141</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56</w:t>
            </w:r>
          </w:p>
        </w:tc>
        <w:tc>
          <w:tcPr>
            <w:tcW w:w="2573" w:type="dxa"/>
          </w:tcPr>
          <w:p>
            <w:pPr>
              <w:adjustRightInd w:val="0"/>
              <w:snapToGrid w:val="0"/>
              <w:jc w:val="left"/>
              <w:rPr>
                <w:rFonts w:ascii="仿宋" w:hAnsi="仿宋" w:eastAsia="仿宋" w:cs="仿宋"/>
              </w:rPr>
            </w:pPr>
            <w:r>
              <w:rPr>
                <w:rFonts w:hint="eastAsia" w:ascii="仿宋" w:hAnsi="仿宋" w:eastAsia="仿宋" w:cs="仿宋"/>
              </w:rPr>
              <w:t>案例库的建立在CBL教学中的应用的必要性</w:t>
            </w:r>
          </w:p>
        </w:tc>
        <w:tc>
          <w:tcPr>
            <w:tcW w:w="1312" w:type="dxa"/>
          </w:tcPr>
          <w:p>
            <w:pPr>
              <w:adjustRightInd w:val="0"/>
              <w:snapToGrid w:val="0"/>
              <w:jc w:val="center"/>
              <w:rPr>
                <w:rFonts w:ascii="仿宋" w:hAnsi="仿宋" w:eastAsia="仿宋" w:cs="仿宋"/>
              </w:rPr>
            </w:pPr>
            <w:r>
              <w:rPr>
                <w:rFonts w:hint="eastAsia" w:ascii="仿宋" w:hAnsi="仿宋" w:eastAsia="仿宋" w:cs="仿宋"/>
              </w:rPr>
              <w:t>李昌秀</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中国中医药现代远程教育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2022，20（1）：28-31</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57</w:t>
            </w:r>
          </w:p>
        </w:tc>
        <w:tc>
          <w:tcPr>
            <w:tcW w:w="2573" w:type="dxa"/>
          </w:tcPr>
          <w:p>
            <w:pPr>
              <w:adjustRightInd w:val="0"/>
              <w:snapToGrid w:val="0"/>
              <w:jc w:val="left"/>
              <w:rPr>
                <w:rFonts w:ascii="仿宋" w:hAnsi="仿宋" w:eastAsia="仿宋" w:cs="仿宋"/>
              </w:rPr>
            </w:pPr>
            <w:r>
              <w:rPr>
                <w:rFonts w:hint="eastAsia" w:ascii="仿宋" w:hAnsi="仿宋" w:eastAsia="仿宋" w:cs="仿宋"/>
              </w:rPr>
              <w:t>Mini-CEX结合CBL教学模式在关节外科临床教学中的应用效果</w:t>
            </w:r>
          </w:p>
        </w:tc>
        <w:tc>
          <w:tcPr>
            <w:tcW w:w="1312" w:type="dxa"/>
          </w:tcPr>
          <w:p>
            <w:pPr>
              <w:adjustRightInd w:val="0"/>
              <w:snapToGrid w:val="0"/>
              <w:jc w:val="center"/>
              <w:rPr>
                <w:rFonts w:ascii="仿宋" w:hAnsi="仿宋" w:eastAsia="仿宋" w:cs="仿宋"/>
              </w:rPr>
            </w:pPr>
            <w:r>
              <w:rPr>
                <w:rFonts w:hint="eastAsia" w:ascii="仿宋" w:hAnsi="仿宋" w:eastAsia="仿宋" w:cs="仿宋"/>
              </w:rPr>
              <w:t>杨继滨</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中国卫生产业</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2022,19(6),21-24</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58</w:t>
            </w:r>
          </w:p>
        </w:tc>
        <w:tc>
          <w:tcPr>
            <w:tcW w:w="2573" w:type="dxa"/>
          </w:tcPr>
          <w:p>
            <w:pPr>
              <w:adjustRightInd w:val="0"/>
              <w:snapToGrid w:val="0"/>
              <w:jc w:val="left"/>
              <w:rPr>
                <w:rFonts w:ascii="仿宋" w:hAnsi="仿宋" w:eastAsia="仿宋" w:cs="仿宋"/>
              </w:rPr>
            </w:pPr>
            <w:r>
              <w:rPr>
                <w:rFonts w:hint="eastAsia" w:ascii="仿宋" w:hAnsi="仿宋" w:eastAsia="仿宋" w:cs="仿宋"/>
              </w:rPr>
              <w:t>分层教学在风湿免疫科住院医师规范化培训中的应用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赵静</w:t>
            </w:r>
          </w:p>
        </w:tc>
        <w:tc>
          <w:tcPr>
            <w:tcW w:w="1449" w:type="dxa"/>
          </w:tcPr>
          <w:p>
            <w:pPr>
              <w:adjustRightInd w:val="0"/>
              <w:snapToGrid w:val="0"/>
              <w:jc w:val="left"/>
              <w:rPr>
                <w:rFonts w:ascii="仿宋" w:hAnsi="仿宋" w:eastAsia="仿宋" w:cs="仿宋"/>
              </w:rPr>
            </w:pPr>
            <w:r>
              <w:rPr>
                <w:rFonts w:hint="eastAsia" w:ascii="仿宋" w:hAnsi="仿宋" w:eastAsia="仿宋" w:cs="仿宋"/>
              </w:rPr>
              <w:t>中外医药研究</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2022,1,159-161</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59</w:t>
            </w:r>
          </w:p>
        </w:tc>
        <w:tc>
          <w:tcPr>
            <w:tcW w:w="2573" w:type="dxa"/>
          </w:tcPr>
          <w:p>
            <w:pPr>
              <w:adjustRightInd w:val="0"/>
              <w:snapToGrid w:val="0"/>
              <w:jc w:val="left"/>
              <w:rPr>
                <w:rFonts w:ascii="仿宋" w:hAnsi="仿宋" w:eastAsia="仿宋" w:cs="仿宋"/>
              </w:rPr>
            </w:pPr>
            <w:r>
              <w:rPr>
                <w:rFonts w:hint="eastAsia" w:ascii="仿宋" w:hAnsi="仿宋" w:eastAsia="仿宋" w:cs="仿宋"/>
              </w:rPr>
              <w:t>风湿免疫科住院医师规范化培训中的经验与思考</w:t>
            </w:r>
          </w:p>
        </w:tc>
        <w:tc>
          <w:tcPr>
            <w:tcW w:w="1312" w:type="dxa"/>
          </w:tcPr>
          <w:p>
            <w:pPr>
              <w:adjustRightInd w:val="0"/>
              <w:snapToGrid w:val="0"/>
              <w:jc w:val="center"/>
              <w:rPr>
                <w:rFonts w:ascii="仿宋" w:hAnsi="仿宋" w:eastAsia="仿宋" w:cs="仿宋"/>
              </w:rPr>
            </w:pPr>
            <w:r>
              <w:rPr>
                <w:rFonts w:hint="eastAsia" w:ascii="仿宋" w:hAnsi="仿宋" w:eastAsia="仿宋" w:cs="仿宋"/>
              </w:rPr>
              <w:t>李春燕</w:t>
            </w:r>
          </w:p>
        </w:tc>
        <w:tc>
          <w:tcPr>
            <w:tcW w:w="1449" w:type="dxa"/>
          </w:tcPr>
          <w:p>
            <w:pPr>
              <w:adjustRightInd w:val="0"/>
              <w:snapToGrid w:val="0"/>
              <w:jc w:val="left"/>
              <w:rPr>
                <w:rFonts w:ascii="仿宋" w:hAnsi="仿宋" w:eastAsia="仿宋" w:cs="仿宋"/>
              </w:rPr>
            </w:pPr>
            <w:r>
              <w:rPr>
                <w:rFonts w:hint="eastAsia" w:ascii="仿宋" w:hAnsi="仿宋" w:eastAsia="仿宋" w:cs="仿宋"/>
              </w:rPr>
              <w:t>医药卫生</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2022,157-159</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60</w:t>
            </w:r>
          </w:p>
        </w:tc>
        <w:tc>
          <w:tcPr>
            <w:tcW w:w="2573" w:type="dxa"/>
          </w:tcPr>
          <w:p>
            <w:pPr>
              <w:adjustRightInd w:val="0"/>
              <w:snapToGrid w:val="0"/>
              <w:jc w:val="left"/>
              <w:rPr>
                <w:rFonts w:ascii="仿宋" w:hAnsi="仿宋" w:eastAsia="仿宋" w:cs="仿宋"/>
              </w:rPr>
            </w:pPr>
            <w:r>
              <w:rPr>
                <w:rFonts w:hint="eastAsia" w:ascii="仿宋" w:hAnsi="仿宋" w:eastAsia="仿宋" w:cs="仿宋"/>
              </w:rPr>
              <w:t>显微镜外科技能培训在整形外科研究生临床教学中的应用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肖顺娥</w:t>
            </w:r>
          </w:p>
        </w:tc>
        <w:tc>
          <w:tcPr>
            <w:tcW w:w="1449" w:type="dxa"/>
          </w:tcPr>
          <w:p>
            <w:pPr>
              <w:adjustRightInd w:val="0"/>
              <w:snapToGrid w:val="0"/>
              <w:jc w:val="left"/>
              <w:rPr>
                <w:rFonts w:ascii="仿宋" w:hAnsi="仿宋" w:eastAsia="仿宋" w:cs="仿宋"/>
              </w:rPr>
            </w:pPr>
            <w:r>
              <w:rPr>
                <w:rFonts w:hint="eastAsia" w:ascii="仿宋" w:hAnsi="仿宋" w:eastAsia="仿宋" w:cs="仿宋"/>
              </w:rPr>
              <w:t>南方医学教育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2022,33（3），44-46</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61</w:t>
            </w:r>
          </w:p>
        </w:tc>
        <w:tc>
          <w:tcPr>
            <w:tcW w:w="2573" w:type="dxa"/>
          </w:tcPr>
          <w:p>
            <w:pPr>
              <w:adjustRightInd w:val="0"/>
              <w:snapToGrid w:val="0"/>
              <w:jc w:val="left"/>
              <w:rPr>
                <w:rFonts w:ascii="仿宋" w:hAnsi="仿宋" w:eastAsia="仿宋" w:cs="仿宋"/>
              </w:rPr>
            </w:pPr>
            <w:r>
              <w:rPr>
                <w:rFonts w:hint="eastAsia" w:ascii="仿宋" w:hAnsi="仿宋" w:eastAsia="仿宋" w:cs="仿宋"/>
              </w:rPr>
              <w:t>远程病例讨论在临床教学中的应用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丁小燕</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中国继续医学教育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2022,14(10):185-188</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62</w:t>
            </w:r>
          </w:p>
        </w:tc>
        <w:tc>
          <w:tcPr>
            <w:tcW w:w="2573" w:type="dxa"/>
          </w:tcPr>
          <w:p>
            <w:pPr>
              <w:adjustRightInd w:val="0"/>
              <w:snapToGrid w:val="0"/>
              <w:jc w:val="left"/>
              <w:rPr>
                <w:rFonts w:ascii="仿宋" w:hAnsi="仿宋" w:eastAsia="仿宋" w:cs="仿宋"/>
              </w:rPr>
            </w:pPr>
            <w:r>
              <w:rPr>
                <w:rFonts w:hint="eastAsia" w:ascii="仿宋" w:hAnsi="仿宋" w:eastAsia="仿宋" w:cs="仿宋"/>
              </w:rPr>
              <w:t>翻转课堂教学模式在心血管内科实习带教中的意义分析</w:t>
            </w:r>
          </w:p>
        </w:tc>
        <w:tc>
          <w:tcPr>
            <w:tcW w:w="1312" w:type="dxa"/>
          </w:tcPr>
          <w:p>
            <w:pPr>
              <w:adjustRightInd w:val="0"/>
              <w:snapToGrid w:val="0"/>
              <w:jc w:val="center"/>
              <w:rPr>
                <w:rFonts w:ascii="仿宋" w:hAnsi="仿宋" w:eastAsia="仿宋" w:cs="仿宋"/>
              </w:rPr>
            </w:pPr>
            <w:r>
              <w:rPr>
                <w:rFonts w:hint="eastAsia" w:ascii="仿宋" w:hAnsi="仿宋" w:eastAsia="仿宋" w:cs="仿宋"/>
              </w:rPr>
              <w:t>赵鸿彦</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中国继续医学教育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2022,14（19），24-27</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63</w:t>
            </w:r>
          </w:p>
        </w:tc>
        <w:tc>
          <w:tcPr>
            <w:tcW w:w="2573" w:type="dxa"/>
          </w:tcPr>
          <w:p>
            <w:pPr>
              <w:adjustRightInd w:val="0"/>
              <w:snapToGrid w:val="0"/>
              <w:jc w:val="left"/>
              <w:rPr>
                <w:rFonts w:ascii="仿宋" w:hAnsi="仿宋" w:eastAsia="仿宋" w:cs="仿宋"/>
              </w:rPr>
            </w:pPr>
            <w:r>
              <w:rPr>
                <w:rFonts w:hint="eastAsia" w:ascii="仿宋" w:hAnsi="仿宋" w:eastAsia="仿宋" w:cs="仿宋"/>
              </w:rPr>
              <w:t>基于成果导向教育教学模式在呼吸内科实习带教中的应用研究</w:t>
            </w:r>
          </w:p>
        </w:tc>
        <w:tc>
          <w:tcPr>
            <w:tcW w:w="1312" w:type="dxa"/>
          </w:tcPr>
          <w:p>
            <w:pPr>
              <w:adjustRightInd w:val="0"/>
              <w:snapToGrid w:val="0"/>
              <w:jc w:val="center"/>
              <w:rPr>
                <w:rFonts w:ascii="仿宋" w:hAnsi="仿宋" w:eastAsia="仿宋" w:cs="仿宋"/>
              </w:rPr>
            </w:pPr>
            <w:r>
              <w:rPr>
                <w:rFonts w:hint="eastAsia" w:ascii="仿宋" w:hAnsi="仿宋" w:eastAsia="仿宋" w:cs="仿宋"/>
              </w:rPr>
              <w:t>周亮</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中国继续医学教育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2022,14（9）：120-124</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64</w:t>
            </w:r>
          </w:p>
        </w:tc>
        <w:tc>
          <w:tcPr>
            <w:tcW w:w="2573" w:type="dxa"/>
          </w:tcPr>
          <w:p>
            <w:pPr>
              <w:adjustRightInd w:val="0"/>
              <w:snapToGrid w:val="0"/>
              <w:jc w:val="left"/>
              <w:rPr>
                <w:rFonts w:ascii="仿宋" w:hAnsi="仿宋" w:eastAsia="仿宋" w:cs="仿宋"/>
              </w:rPr>
            </w:pPr>
            <w:r>
              <w:rPr>
                <w:rFonts w:hint="eastAsia" w:ascii="仿宋" w:hAnsi="仿宋" w:eastAsia="仿宋" w:cs="仿宋"/>
              </w:rPr>
              <w:t>浅谈“早临床”在消化系统整合课程教学中的应用及价值</w:t>
            </w:r>
          </w:p>
        </w:tc>
        <w:tc>
          <w:tcPr>
            <w:tcW w:w="1312" w:type="dxa"/>
          </w:tcPr>
          <w:p>
            <w:pPr>
              <w:adjustRightInd w:val="0"/>
              <w:snapToGrid w:val="0"/>
              <w:jc w:val="center"/>
              <w:rPr>
                <w:rFonts w:ascii="仿宋" w:hAnsi="仿宋" w:eastAsia="仿宋" w:cs="仿宋"/>
              </w:rPr>
            </w:pPr>
            <w:r>
              <w:rPr>
                <w:rFonts w:hint="eastAsia" w:ascii="仿宋" w:hAnsi="仿宋" w:eastAsia="仿宋" w:cs="仿宋"/>
              </w:rPr>
              <w:t>李书俊</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中国高等医学教育</w:t>
            </w:r>
          </w:p>
        </w:tc>
        <w:tc>
          <w:tcPr>
            <w:tcW w:w="1165" w:type="dxa"/>
          </w:tcPr>
          <w:p>
            <w:pPr>
              <w:adjustRightInd w:val="0"/>
              <w:snapToGrid w:val="0"/>
              <w:jc w:val="left"/>
              <w:rPr>
                <w:rFonts w:ascii="仿宋" w:hAnsi="仿宋" w:eastAsia="仿宋" w:cs="仿宋"/>
              </w:rPr>
            </w:pP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65</w:t>
            </w:r>
          </w:p>
        </w:tc>
        <w:tc>
          <w:tcPr>
            <w:tcW w:w="2573" w:type="dxa"/>
          </w:tcPr>
          <w:p>
            <w:pPr>
              <w:adjustRightInd w:val="0"/>
              <w:snapToGrid w:val="0"/>
              <w:jc w:val="left"/>
              <w:rPr>
                <w:rFonts w:ascii="仿宋" w:hAnsi="仿宋" w:eastAsia="仿宋" w:cs="仿宋"/>
              </w:rPr>
            </w:pPr>
            <w:r>
              <w:rPr>
                <w:rFonts w:hint="eastAsia" w:ascii="仿宋" w:hAnsi="仿宋" w:eastAsia="仿宋" w:cs="仿宋"/>
              </w:rPr>
              <w:t>超声引导神经阻滞技术在麻醉学本科教学中的应用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张德新</w:t>
            </w:r>
          </w:p>
        </w:tc>
        <w:tc>
          <w:tcPr>
            <w:tcW w:w="1449" w:type="dxa"/>
          </w:tcPr>
          <w:p>
            <w:pPr>
              <w:adjustRightInd w:val="0"/>
              <w:snapToGrid w:val="0"/>
              <w:jc w:val="left"/>
              <w:rPr>
                <w:rFonts w:ascii="仿宋" w:hAnsi="仿宋" w:eastAsia="仿宋" w:cs="仿宋"/>
              </w:rPr>
            </w:pPr>
            <w:r>
              <w:rPr>
                <w:rFonts w:hint="eastAsia" w:ascii="仿宋" w:hAnsi="仿宋" w:eastAsia="仿宋" w:cs="仿宋"/>
              </w:rPr>
              <w:t>教育学文摘</w:t>
            </w:r>
          </w:p>
        </w:tc>
        <w:tc>
          <w:tcPr>
            <w:tcW w:w="1165" w:type="dxa"/>
          </w:tcPr>
          <w:p>
            <w:pPr>
              <w:adjustRightInd w:val="0"/>
              <w:snapToGrid w:val="0"/>
              <w:jc w:val="left"/>
              <w:rPr>
                <w:rFonts w:ascii="仿宋" w:hAnsi="仿宋" w:eastAsia="仿宋" w:cs="仿宋"/>
              </w:rPr>
            </w:pPr>
            <w:r>
              <w:rPr>
                <w:rFonts w:hint="eastAsia" w:ascii="仿宋" w:hAnsi="仿宋" w:eastAsia="仿宋" w:cs="仿宋"/>
              </w:rPr>
              <w:t>2022,37（15）：169-170</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66</w:t>
            </w:r>
          </w:p>
        </w:tc>
        <w:tc>
          <w:tcPr>
            <w:tcW w:w="2573" w:type="dxa"/>
          </w:tcPr>
          <w:p>
            <w:pPr>
              <w:adjustRightInd w:val="0"/>
              <w:snapToGrid w:val="0"/>
              <w:jc w:val="left"/>
              <w:rPr>
                <w:rFonts w:ascii="仿宋" w:hAnsi="仿宋" w:eastAsia="仿宋" w:cs="仿宋"/>
              </w:rPr>
            </w:pPr>
            <w:r>
              <w:rPr>
                <w:rFonts w:hint="eastAsia" w:ascii="仿宋" w:hAnsi="仿宋" w:eastAsia="仿宋" w:cs="仿宋"/>
              </w:rPr>
              <w:t>案例库建设在麻醉学专业型研究生临床麻醉学课程中的应用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闫薇</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中国高等医学教育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2022，（7）：144-145</w:t>
            </w:r>
          </w:p>
        </w:tc>
        <w:tc>
          <w:tcPr>
            <w:tcW w:w="871" w:type="dxa"/>
          </w:tcPr>
          <w:p>
            <w:pPr>
              <w:adjustRightInd w:val="0"/>
              <w:snapToGrid w:val="0"/>
              <w:jc w:val="left"/>
              <w:rPr>
                <w:rFonts w:ascii="仿宋" w:hAnsi="仿宋" w:eastAsia="仿宋" w:cs="仿宋"/>
              </w:rPr>
            </w:pPr>
            <w:r>
              <w:rPr>
                <w:rFonts w:hint="eastAsia" w:ascii="仿宋" w:hAnsi="仿宋" w:eastAsia="仿宋" w:cs="仿宋"/>
              </w:rPr>
              <w:t>省级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67</w:t>
            </w:r>
          </w:p>
        </w:tc>
        <w:tc>
          <w:tcPr>
            <w:tcW w:w="2573" w:type="dxa"/>
          </w:tcPr>
          <w:p>
            <w:pPr>
              <w:adjustRightInd w:val="0"/>
              <w:snapToGrid w:val="0"/>
              <w:jc w:val="left"/>
              <w:rPr>
                <w:rFonts w:ascii="仿宋" w:hAnsi="仿宋" w:eastAsia="仿宋" w:cs="仿宋"/>
              </w:rPr>
            </w:pPr>
            <w:r>
              <w:rPr>
                <w:rFonts w:hint="eastAsia" w:ascii="仿宋" w:hAnsi="仿宋" w:eastAsia="仿宋" w:cs="仿宋"/>
              </w:rPr>
              <w:t>3D打印技术联合多媒体在脊柱骨折临床教学中的应用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陈林</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中国卫生产业</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2022,18（35），1-4</w:t>
            </w:r>
          </w:p>
        </w:tc>
        <w:tc>
          <w:tcPr>
            <w:tcW w:w="871" w:type="dxa"/>
          </w:tcPr>
          <w:p>
            <w:pPr>
              <w:adjustRightInd w:val="0"/>
              <w:snapToGrid w:val="0"/>
              <w:jc w:val="left"/>
              <w:rPr>
                <w:rFonts w:ascii="仿宋" w:hAnsi="仿宋" w:eastAsia="仿宋" w:cs="仿宋"/>
              </w:rPr>
            </w:pPr>
            <w:r>
              <w:rPr>
                <w:rFonts w:hint="eastAsia" w:ascii="仿宋" w:hAnsi="仿宋" w:eastAsia="仿宋" w:cs="仿宋"/>
              </w:rPr>
              <w:t>国家级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68</w:t>
            </w:r>
          </w:p>
        </w:tc>
        <w:tc>
          <w:tcPr>
            <w:tcW w:w="2573" w:type="dxa"/>
          </w:tcPr>
          <w:p>
            <w:pPr>
              <w:adjustRightInd w:val="0"/>
              <w:snapToGrid w:val="0"/>
              <w:jc w:val="left"/>
              <w:rPr>
                <w:rFonts w:ascii="仿宋" w:hAnsi="仿宋" w:eastAsia="仿宋" w:cs="仿宋"/>
              </w:rPr>
            </w:pPr>
            <w:r>
              <w:rPr>
                <w:rFonts w:hint="eastAsia" w:ascii="仿宋" w:hAnsi="仿宋" w:eastAsia="仿宋" w:cs="仿宋"/>
              </w:rPr>
              <w:t>关于分组PBL在腰椎间盘突出症单病种临床教学中的应用分析</w:t>
            </w:r>
          </w:p>
        </w:tc>
        <w:tc>
          <w:tcPr>
            <w:tcW w:w="1312" w:type="dxa"/>
          </w:tcPr>
          <w:p>
            <w:pPr>
              <w:adjustRightInd w:val="0"/>
              <w:snapToGrid w:val="0"/>
              <w:jc w:val="center"/>
              <w:rPr>
                <w:rFonts w:ascii="仿宋" w:hAnsi="仿宋" w:eastAsia="仿宋" w:cs="仿宋"/>
              </w:rPr>
            </w:pPr>
            <w:r>
              <w:rPr>
                <w:rFonts w:hint="eastAsia" w:ascii="仿宋" w:hAnsi="仿宋" w:eastAsia="仿宋" w:cs="仿宋"/>
              </w:rPr>
              <w:t>陈林</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中国卫生产业</w:t>
            </w:r>
          </w:p>
        </w:tc>
        <w:tc>
          <w:tcPr>
            <w:tcW w:w="1165" w:type="dxa"/>
          </w:tcPr>
          <w:p>
            <w:pPr>
              <w:adjustRightInd w:val="0"/>
              <w:snapToGrid w:val="0"/>
              <w:jc w:val="left"/>
              <w:rPr>
                <w:rFonts w:ascii="仿宋" w:hAnsi="仿宋" w:eastAsia="仿宋" w:cs="仿宋"/>
              </w:rPr>
            </w:pPr>
            <w:r>
              <w:rPr>
                <w:rFonts w:hint="eastAsia" w:ascii="仿宋" w:hAnsi="仿宋" w:eastAsia="仿宋" w:cs="仿宋"/>
              </w:rPr>
              <w:t>2022,18（34），138-141</w:t>
            </w:r>
          </w:p>
        </w:tc>
        <w:tc>
          <w:tcPr>
            <w:tcW w:w="871" w:type="dxa"/>
          </w:tcPr>
          <w:p>
            <w:pPr>
              <w:adjustRightInd w:val="0"/>
              <w:snapToGrid w:val="0"/>
              <w:jc w:val="left"/>
              <w:rPr>
                <w:rFonts w:ascii="仿宋" w:hAnsi="仿宋" w:eastAsia="仿宋" w:cs="仿宋"/>
              </w:rPr>
            </w:pPr>
            <w:r>
              <w:rPr>
                <w:rFonts w:hint="eastAsia" w:ascii="仿宋" w:hAnsi="仿宋" w:eastAsia="仿宋" w:cs="仿宋"/>
              </w:rPr>
              <w:t>国家级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69</w:t>
            </w:r>
          </w:p>
        </w:tc>
        <w:tc>
          <w:tcPr>
            <w:tcW w:w="2573" w:type="dxa"/>
          </w:tcPr>
          <w:p>
            <w:pPr>
              <w:adjustRightInd w:val="0"/>
              <w:snapToGrid w:val="0"/>
              <w:jc w:val="left"/>
              <w:rPr>
                <w:rFonts w:ascii="仿宋" w:hAnsi="仿宋" w:eastAsia="仿宋" w:cs="仿宋"/>
              </w:rPr>
            </w:pPr>
            <w:r>
              <w:rPr>
                <w:rFonts w:hint="eastAsia" w:ascii="仿宋" w:hAnsi="仿宋" w:eastAsia="仿宋" w:cs="仿宋"/>
              </w:rPr>
              <w:t>实践情境教学法在儿科教学中的应用研究</w:t>
            </w:r>
          </w:p>
        </w:tc>
        <w:tc>
          <w:tcPr>
            <w:tcW w:w="1312" w:type="dxa"/>
          </w:tcPr>
          <w:p>
            <w:pPr>
              <w:adjustRightInd w:val="0"/>
              <w:snapToGrid w:val="0"/>
              <w:jc w:val="center"/>
              <w:rPr>
                <w:rFonts w:ascii="仿宋" w:hAnsi="仿宋" w:eastAsia="仿宋" w:cs="仿宋"/>
              </w:rPr>
            </w:pPr>
            <w:r>
              <w:rPr>
                <w:rFonts w:hint="eastAsia" w:ascii="仿宋" w:hAnsi="仿宋" w:eastAsia="仿宋" w:cs="仿宋"/>
              </w:rPr>
              <w:t>杨凯蒂</w:t>
            </w:r>
          </w:p>
        </w:tc>
        <w:tc>
          <w:tcPr>
            <w:tcW w:w="1449" w:type="dxa"/>
          </w:tcPr>
          <w:p>
            <w:pPr>
              <w:adjustRightInd w:val="0"/>
              <w:snapToGrid w:val="0"/>
              <w:jc w:val="left"/>
              <w:rPr>
                <w:rFonts w:ascii="仿宋" w:hAnsi="仿宋" w:eastAsia="仿宋" w:cs="仿宋"/>
              </w:rPr>
            </w:pPr>
            <w:r>
              <w:rPr>
                <w:rFonts w:hint="eastAsia" w:ascii="仿宋" w:hAnsi="仿宋" w:eastAsia="仿宋" w:cs="仿宋"/>
              </w:rPr>
              <w:t>教育学文摘</w:t>
            </w:r>
          </w:p>
        </w:tc>
        <w:tc>
          <w:tcPr>
            <w:tcW w:w="1165" w:type="dxa"/>
          </w:tcPr>
          <w:p>
            <w:pPr>
              <w:adjustRightInd w:val="0"/>
              <w:snapToGrid w:val="0"/>
              <w:jc w:val="left"/>
              <w:rPr>
                <w:rFonts w:ascii="仿宋" w:hAnsi="仿宋" w:eastAsia="仿宋" w:cs="仿宋"/>
              </w:rPr>
            </w:pPr>
            <w:r>
              <w:rPr>
                <w:rFonts w:hint="eastAsia" w:ascii="仿宋" w:hAnsi="仿宋" w:eastAsia="仿宋" w:cs="仿宋"/>
              </w:rPr>
              <w:t>2022,37（7），265</w:t>
            </w:r>
          </w:p>
        </w:tc>
        <w:tc>
          <w:tcPr>
            <w:tcW w:w="871" w:type="dxa"/>
          </w:tcPr>
          <w:p>
            <w:pPr>
              <w:adjustRightInd w:val="0"/>
              <w:snapToGrid w:val="0"/>
              <w:jc w:val="left"/>
              <w:rPr>
                <w:rFonts w:ascii="仿宋" w:hAnsi="仿宋" w:eastAsia="仿宋" w:cs="仿宋"/>
              </w:rPr>
            </w:pPr>
            <w:r>
              <w:rPr>
                <w:rFonts w:hint="eastAsia" w:ascii="仿宋" w:hAnsi="仿宋" w:eastAsia="仿宋" w:cs="仿宋"/>
              </w:rPr>
              <w:t>国家级</w:t>
            </w:r>
          </w:p>
        </w:tc>
        <w:tc>
          <w:tcPr>
            <w:tcW w:w="757" w:type="dxa"/>
          </w:tcPr>
          <w:p>
            <w:pPr>
              <w:adjustRightInd w:val="0"/>
              <w:snapToGrid w:val="0"/>
              <w:jc w:val="left"/>
              <w:rPr>
                <w:rFonts w:ascii="仿宋" w:hAnsi="仿宋" w:eastAsia="仿宋" w:cs="仿宋"/>
              </w:rPr>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70</w:t>
            </w:r>
          </w:p>
        </w:tc>
        <w:tc>
          <w:tcPr>
            <w:tcW w:w="2573" w:type="dxa"/>
          </w:tcPr>
          <w:p>
            <w:pPr>
              <w:adjustRightInd w:val="0"/>
              <w:snapToGrid w:val="0"/>
              <w:jc w:val="left"/>
              <w:rPr>
                <w:rFonts w:ascii="仿宋" w:hAnsi="仿宋" w:eastAsia="仿宋" w:cs="仿宋"/>
              </w:rPr>
            </w:pPr>
            <w:r>
              <w:rPr>
                <w:rFonts w:hint="eastAsia" w:ascii="仿宋" w:hAnsi="仿宋" w:eastAsia="仿宋" w:cs="仿宋"/>
              </w:rPr>
              <w:t>翻转课堂在小儿外科教学中的应用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杨凯蒂</w:t>
            </w:r>
          </w:p>
        </w:tc>
        <w:tc>
          <w:tcPr>
            <w:tcW w:w="1449" w:type="dxa"/>
          </w:tcPr>
          <w:p>
            <w:pPr>
              <w:adjustRightInd w:val="0"/>
              <w:snapToGrid w:val="0"/>
              <w:jc w:val="left"/>
              <w:rPr>
                <w:rFonts w:ascii="仿宋" w:hAnsi="仿宋" w:eastAsia="仿宋" w:cs="仿宋"/>
              </w:rPr>
            </w:pPr>
            <w:r>
              <w:rPr>
                <w:rFonts w:hint="eastAsia" w:ascii="仿宋" w:hAnsi="仿宋" w:eastAsia="仿宋" w:cs="仿宋"/>
              </w:rPr>
              <w:t>中国教师</w:t>
            </w:r>
          </w:p>
        </w:tc>
        <w:tc>
          <w:tcPr>
            <w:tcW w:w="1165" w:type="dxa"/>
          </w:tcPr>
          <w:p>
            <w:pPr>
              <w:adjustRightInd w:val="0"/>
              <w:snapToGrid w:val="0"/>
              <w:jc w:val="left"/>
              <w:rPr>
                <w:rFonts w:ascii="仿宋" w:hAnsi="仿宋" w:eastAsia="仿宋" w:cs="仿宋"/>
              </w:rPr>
            </w:pPr>
            <w:r>
              <w:rPr>
                <w:rFonts w:hint="eastAsia" w:ascii="仿宋" w:hAnsi="仿宋" w:eastAsia="仿宋" w:cs="仿宋"/>
              </w:rPr>
              <w:t>2022，（7），218</w:t>
            </w:r>
          </w:p>
        </w:tc>
        <w:tc>
          <w:tcPr>
            <w:tcW w:w="871" w:type="dxa"/>
          </w:tcPr>
          <w:p>
            <w:pPr>
              <w:adjustRightInd w:val="0"/>
              <w:snapToGrid w:val="0"/>
              <w:jc w:val="left"/>
              <w:rPr>
                <w:rFonts w:ascii="仿宋" w:hAnsi="仿宋" w:eastAsia="仿宋" w:cs="仿宋"/>
              </w:rPr>
            </w:pPr>
            <w:r>
              <w:rPr>
                <w:rFonts w:hint="eastAsia" w:ascii="仿宋" w:hAnsi="仿宋" w:eastAsia="仿宋" w:cs="仿宋"/>
              </w:rPr>
              <w:t>国家级</w:t>
            </w:r>
          </w:p>
        </w:tc>
        <w:tc>
          <w:tcPr>
            <w:tcW w:w="757" w:type="dxa"/>
          </w:tcPr>
          <w:p>
            <w:pPr>
              <w:adjustRightInd w:val="0"/>
              <w:snapToGrid w:val="0"/>
              <w:jc w:val="left"/>
            </w:pPr>
            <w:r>
              <w:rPr>
                <w:rFonts w:hint="eastAsia" w:ascii="仿宋" w:hAnsi="仿宋" w:eastAsia="仿宋" w:cs="仿宋"/>
              </w:rPr>
              <w:t>教学论文</w:t>
            </w:r>
          </w:p>
          <w:p>
            <w:pPr>
              <w:pStyle w:val="3"/>
              <w:ind w:firstLine="48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71</w:t>
            </w:r>
          </w:p>
        </w:tc>
        <w:tc>
          <w:tcPr>
            <w:tcW w:w="2573" w:type="dxa"/>
          </w:tcPr>
          <w:p>
            <w:pPr>
              <w:adjustRightInd w:val="0"/>
              <w:snapToGrid w:val="0"/>
              <w:jc w:val="left"/>
              <w:rPr>
                <w:rFonts w:ascii="仿宋" w:hAnsi="仿宋" w:eastAsia="仿宋" w:cs="仿宋"/>
              </w:rPr>
            </w:pPr>
            <w:r>
              <w:rPr>
                <w:rFonts w:hint="eastAsia" w:ascii="仿宋" w:hAnsi="仿宋" w:eastAsia="仿宋" w:cs="仿宋"/>
              </w:rPr>
              <w:t>角色扮演法在全科实习带教中的应用</w:t>
            </w:r>
          </w:p>
        </w:tc>
        <w:tc>
          <w:tcPr>
            <w:tcW w:w="1312" w:type="dxa"/>
          </w:tcPr>
          <w:p>
            <w:pPr>
              <w:adjustRightInd w:val="0"/>
              <w:snapToGrid w:val="0"/>
              <w:jc w:val="center"/>
              <w:rPr>
                <w:rFonts w:ascii="仿宋" w:hAnsi="仿宋" w:eastAsia="仿宋" w:cs="仿宋"/>
              </w:rPr>
            </w:pPr>
            <w:r>
              <w:rPr>
                <w:rFonts w:hint="eastAsia" w:ascii="仿宋" w:hAnsi="仿宋" w:eastAsia="仿宋" w:cs="仿宋"/>
              </w:rPr>
              <w:t>吴应强</w:t>
            </w:r>
          </w:p>
        </w:tc>
        <w:tc>
          <w:tcPr>
            <w:tcW w:w="1449" w:type="dxa"/>
          </w:tcPr>
          <w:p>
            <w:pPr>
              <w:adjustRightInd w:val="0"/>
              <w:snapToGrid w:val="0"/>
              <w:jc w:val="left"/>
              <w:rPr>
                <w:rFonts w:ascii="仿宋" w:hAnsi="仿宋" w:eastAsia="仿宋" w:cs="仿宋"/>
              </w:rPr>
            </w:pPr>
            <w:r>
              <w:rPr>
                <w:rFonts w:hint="eastAsia" w:ascii="仿宋" w:hAnsi="仿宋" w:eastAsia="仿宋" w:cs="仿宋"/>
              </w:rPr>
              <w:t>医药卫生</w:t>
            </w:r>
          </w:p>
        </w:tc>
        <w:tc>
          <w:tcPr>
            <w:tcW w:w="1165" w:type="dxa"/>
          </w:tcPr>
          <w:p>
            <w:pPr>
              <w:adjustRightInd w:val="0"/>
              <w:snapToGrid w:val="0"/>
              <w:jc w:val="left"/>
              <w:rPr>
                <w:rFonts w:ascii="仿宋" w:hAnsi="仿宋" w:eastAsia="仿宋" w:cs="仿宋"/>
              </w:rPr>
            </w:pPr>
            <w:r>
              <w:rPr>
                <w:rFonts w:hint="eastAsia" w:ascii="仿宋" w:hAnsi="仿宋" w:eastAsia="仿宋" w:cs="仿宋"/>
              </w:rPr>
              <w:t>2022， （7），225-227</w:t>
            </w:r>
          </w:p>
        </w:tc>
        <w:tc>
          <w:tcPr>
            <w:tcW w:w="871" w:type="dxa"/>
          </w:tcPr>
          <w:p>
            <w:pPr>
              <w:adjustRightInd w:val="0"/>
              <w:snapToGrid w:val="0"/>
              <w:jc w:val="left"/>
              <w:rPr>
                <w:rFonts w:ascii="仿宋" w:hAnsi="仿宋" w:eastAsia="仿宋" w:cs="仿宋"/>
              </w:rPr>
            </w:pPr>
            <w:r>
              <w:rPr>
                <w:rFonts w:hint="eastAsia" w:ascii="仿宋" w:hAnsi="仿宋" w:eastAsia="仿宋" w:cs="仿宋"/>
              </w:rPr>
              <w:t>国家级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72</w:t>
            </w:r>
          </w:p>
        </w:tc>
        <w:tc>
          <w:tcPr>
            <w:tcW w:w="2573" w:type="dxa"/>
          </w:tcPr>
          <w:p>
            <w:pPr>
              <w:adjustRightInd w:val="0"/>
              <w:snapToGrid w:val="0"/>
              <w:jc w:val="left"/>
              <w:rPr>
                <w:rFonts w:ascii="仿宋" w:hAnsi="仿宋" w:eastAsia="仿宋" w:cs="仿宋"/>
              </w:rPr>
            </w:pPr>
            <w:r>
              <w:rPr>
                <w:rFonts w:hint="eastAsia" w:ascii="仿宋" w:hAnsi="仿宋" w:eastAsia="仿宋" w:cs="仿宋"/>
              </w:rPr>
              <w:t>以执业医师考试为导向的儿科学临床实习教学改革</w:t>
            </w:r>
          </w:p>
        </w:tc>
        <w:tc>
          <w:tcPr>
            <w:tcW w:w="1312" w:type="dxa"/>
          </w:tcPr>
          <w:p>
            <w:pPr>
              <w:adjustRightInd w:val="0"/>
              <w:snapToGrid w:val="0"/>
              <w:jc w:val="center"/>
              <w:rPr>
                <w:rFonts w:ascii="仿宋" w:hAnsi="仿宋" w:eastAsia="仿宋" w:cs="仿宋"/>
              </w:rPr>
            </w:pPr>
            <w:r>
              <w:rPr>
                <w:rFonts w:hint="eastAsia" w:ascii="仿宋" w:hAnsi="仿宋" w:eastAsia="仿宋" w:cs="仿宋"/>
              </w:rPr>
              <w:t>杜作晨</w:t>
            </w:r>
          </w:p>
        </w:tc>
        <w:tc>
          <w:tcPr>
            <w:tcW w:w="1449" w:type="dxa"/>
          </w:tcPr>
          <w:p>
            <w:pPr>
              <w:adjustRightInd w:val="0"/>
              <w:snapToGrid w:val="0"/>
              <w:jc w:val="left"/>
              <w:rPr>
                <w:rFonts w:ascii="仿宋" w:hAnsi="仿宋" w:eastAsia="仿宋" w:cs="仿宋"/>
              </w:rPr>
            </w:pPr>
            <w:r>
              <w:rPr>
                <w:rFonts w:hint="eastAsia" w:ascii="仿宋" w:hAnsi="仿宋" w:eastAsia="仿宋" w:cs="仿宋"/>
              </w:rPr>
              <w:t>教育学文摘</w:t>
            </w:r>
          </w:p>
        </w:tc>
        <w:tc>
          <w:tcPr>
            <w:tcW w:w="1165" w:type="dxa"/>
          </w:tcPr>
          <w:p>
            <w:pPr>
              <w:adjustRightInd w:val="0"/>
              <w:snapToGrid w:val="0"/>
              <w:jc w:val="left"/>
              <w:rPr>
                <w:rFonts w:ascii="仿宋" w:hAnsi="仿宋" w:eastAsia="仿宋" w:cs="仿宋"/>
              </w:rPr>
            </w:pPr>
          </w:p>
        </w:tc>
        <w:tc>
          <w:tcPr>
            <w:tcW w:w="871" w:type="dxa"/>
          </w:tcPr>
          <w:p>
            <w:pPr>
              <w:adjustRightInd w:val="0"/>
              <w:snapToGrid w:val="0"/>
              <w:jc w:val="left"/>
              <w:rPr>
                <w:rFonts w:ascii="仿宋" w:hAnsi="仿宋" w:eastAsia="仿宋" w:cs="仿宋"/>
              </w:rPr>
            </w:pPr>
            <w:r>
              <w:rPr>
                <w:rFonts w:hint="eastAsia" w:ascii="仿宋" w:hAnsi="仿宋" w:eastAsia="仿宋" w:cs="仿宋"/>
              </w:rPr>
              <w:t>国家级</w:t>
            </w:r>
          </w:p>
        </w:tc>
        <w:tc>
          <w:tcPr>
            <w:tcW w:w="757" w:type="dxa"/>
          </w:tcPr>
          <w:p>
            <w:pPr>
              <w:pStyle w:val="3"/>
              <w:ind w:firstLine="0" w:firstLineChars="0"/>
            </w:pPr>
            <w:r>
              <w:rPr>
                <w:rFonts w:hint="eastAsia" w:ascii="仿宋" w:hAnsi="仿宋" w:eastAsia="仿宋" w:cs="仿宋"/>
              </w:rPr>
              <w:t>教学论文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631" w:type="dxa"/>
            <w:vAlign w:val="center"/>
          </w:tcPr>
          <w:p>
            <w:pPr>
              <w:adjustRightInd w:val="0"/>
              <w:snapToGrid w:val="0"/>
              <w:jc w:val="center"/>
              <w:rPr>
                <w:rFonts w:ascii="楷体" w:hAnsi="楷体" w:eastAsia="楷体"/>
              </w:rPr>
            </w:pPr>
            <w:r>
              <w:rPr>
                <w:rFonts w:hint="eastAsia" w:ascii="楷体" w:hAnsi="楷体" w:eastAsia="楷体"/>
              </w:rPr>
              <w:t>73</w:t>
            </w:r>
          </w:p>
        </w:tc>
        <w:tc>
          <w:tcPr>
            <w:tcW w:w="2573" w:type="dxa"/>
          </w:tcPr>
          <w:p>
            <w:pPr>
              <w:adjustRightInd w:val="0"/>
              <w:snapToGrid w:val="0"/>
              <w:jc w:val="left"/>
              <w:rPr>
                <w:rFonts w:ascii="仿宋" w:hAnsi="仿宋" w:eastAsia="仿宋" w:cs="仿宋"/>
              </w:rPr>
            </w:pPr>
            <w:r>
              <w:rPr>
                <w:rFonts w:hint="eastAsia" w:ascii="仿宋" w:hAnsi="仿宋" w:eastAsia="仿宋" w:cs="仿宋"/>
              </w:rPr>
              <w:t>基于遗忘曲线的社区居民线上线下心肺复苏培训设计与实践</w:t>
            </w:r>
          </w:p>
        </w:tc>
        <w:tc>
          <w:tcPr>
            <w:tcW w:w="1312" w:type="dxa"/>
          </w:tcPr>
          <w:p>
            <w:pPr>
              <w:adjustRightInd w:val="0"/>
              <w:snapToGrid w:val="0"/>
              <w:jc w:val="center"/>
              <w:rPr>
                <w:rFonts w:ascii="仿宋" w:hAnsi="仿宋" w:eastAsia="仿宋" w:cs="仿宋"/>
              </w:rPr>
            </w:pPr>
            <w:r>
              <w:rPr>
                <w:rFonts w:hint="eastAsia" w:ascii="仿宋" w:hAnsi="仿宋" w:eastAsia="仿宋" w:cs="仿宋"/>
              </w:rPr>
              <w:t>梁园园</w:t>
            </w:r>
          </w:p>
        </w:tc>
        <w:tc>
          <w:tcPr>
            <w:tcW w:w="1449" w:type="dxa"/>
          </w:tcPr>
          <w:p>
            <w:pPr>
              <w:adjustRightInd w:val="0"/>
              <w:snapToGrid w:val="0"/>
              <w:jc w:val="left"/>
              <w:rPr>
                <w:rFonts w:ascii="仿宋" w:hAnsi="仿宋" w:eastAsia="仿宋" w:cs="仿宋"/>
              </w:rPr>
            </w:pPr>
            <w:r>
              <w:rPr>
                <w:rFonts w:hint="eastAsia" w:ascii="仿宋" w:hAnsi="仿宋" w:eastAsia="仿宋" w:cs="仿宋"/>
              </w:rPr>
              <w:t>中华护理教育</w:t>
            </w:r>
          </w:p>
        </w:tc>
        <w:tc>
          <w:tcPr>
            <w:tcW w:w="1165" w:type="dxa"/>
          </w:tcPr>
          <w:p>
            <w:pPr>
              <w:adjustRightInd w:val="0"/>
              <w:snapToGrid w:val="0"/>
              <w:jc w:val="left"/>
              <w:rPr>
                <w:rFonts w:ascii="仿宋" w:hAnsi="仿宋" w:eastAsia="仿宋" w:cs="仿宋"/>
              </w:rPr>
            </w:pPr>
            <w:r>
              <w:rPr>
                <w:rFonts w:hint="eastAsia" w:ascii="仿宋" w:hAnsi="仿宋" w:eastAsia="仿宋" w:cs="仿宋"/>
              </w:rPr>
              <w:t xml:space="preserve">2022,19（10），918-922 </w:t>
            </w:r>
          </w:p>
        </w:tc>
        <w:tc>
          <w:tcPr>
            <w:tcW w:w="871" w:type="dxa"/>
          </w:tcPr>
          <w:p>
            <w:pPr>
              <w:adjustRightInd w:val="0"/>
              <w:snapToGrid w:val="0"/>
              <w:jc w:val="left"/>
              <w:rPr>
                <w:rFonts w:ascii="仿宋" w:hAnsi="仿宋" w:eastAsia="仿宋" w:cs="仿宋"/>
              </w:rPr>
            </w:pPr>
            <w:r>
              <w:rPr>
                <w:rFonts w:hint="eastAsia" w:ascii="仿宋" w:hAnsi="仿宋" w:eastAsia="仿宋" w:cs="仿宋"/>
              </w:rPr>
              <w:t>核心期刊</w:t>
            </w:r>
          </w:p>
        </w:tc>
        <w:tc>
          <w:tcPr>
            <w:tcW w:w="757" w:type="dxa"/>
          </w:tcPr>
          <w:p>
            <w:pPr>
              <w:pStyle w:val="3"/>
              <w:ind w:firstLine="0" w:firstLineChars="0"/>
            </w:pPr>
            <w:r>
              <w:rPr>
                <w:rFonts w:hint="eastAsia" w:ascii="仿宋" w:hAnsi="仿宋" w:eastAsia="仿宋" w:cs="仿宋"/>
              </w:rPr>
              <w:t>教学论文</w:t>
            </w:r>
          </w:p>
        </w:tc>
      </w:tr>
    </w:tbl>
    <w:p>
      <w:pPr>
        <w:spacing w:before="163" w:beforeLines="50"/>
        <w:ind w:left="2" w:leftChars="1" w:firstLine="480" w:firstLineChars="200"/>
        <w:rPr>
          <w:rFonts w:ascii="楷体" w:hAnsi="楷体" w:eastAsia="楷体" w:cs="仿宋_GB2312"/>
          <w:color w:val="auto"/>
        </w:rPr>
      </w:pPr>
      <w:r>
        <w:rPr>
          <w:rFonts w:hint="eastAsia" w:ascii="楷体" w:hAnsi="楷体" w:eastAsia="楷体"/>
          <w:bCs/>
          <w:color w:val="auto"/>
        </w:rPr>
        <w:t>注</w:t>
      </w:r>
      <w:r>
        <w:rPr>
          <w:rFonts w:hint="eastAsia" w:ascii="楷体" w:hAnsi="楷体" w:eastAsia="楷体" w:cs="仿宋_GB2312"/>
          <w:color w:val="auto"/>
        </w:rPr>
        <w:t>：（1）论文、专著均限于教学研究、学术期刊论文或专著，一般文献综述、一般教材及会议论文不在此填报。请将有</w:t>
      </w:r>
      <w:r>
        <w:rPr>
          <w:rFonts w:hint="eastAsia" w:ascii="楷体" w:hAnsi="楷体" w:eastAsia="楷体" w:cs="仿宋_GB2312"/>
          <w:strike w:val="0"/>
          <w:dstrike w:val="0"/>
          <w:color w:val="auto"/>
          <w:lang w:val="en-US" w:eastAsia="zh-CN"/>
        </w:rPr>
        <w:t>示范</w:t>
      </w:r>
      <w:r>
        <w:rPr>
          <w:rFonts w:hint="eastAsia" w:ascii="楷体" w:hAnsi="楷体" w:eastAsia="楷体" w:cs="仿宋_GB2312"/>
          <w:strike w:val="0"/>
          <w:dstrike w:val="0"/>
          <w:color w:val="auto"/>
        </w:rPr>
        <w:t>中心人员（含固定人员和流动人员）署名</w:t>
      </w:r>
      <w:r>
        <w:rPr>
          <w:rFonts w:hint="eastAsia" w:ascii="楷体" w:hAnsi="楷体" w:eastAsia="楷体" w:cs="仿宋_GB2312"/>
          <w:color w:val="auto"/>
        </w:rPr>
        <w:t>的论文、专著依次以国外刊物、国内重要刊物，外文专著、中文专著为序分别填报。</w:t>
      </w:r>
      <w:r>
        <w:rPr>
          <w:rFonts w:hint="eastAsia" w:ascii="Times New Roman" w:hAnsi="Times New Roman" w:eastAsia="楷体" w:cs="Times New Roman"/>
          <w:color w:val="auto"/>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color w:val="auto"/>
        </w:rPr>
        <w:t>外文专著、中文专著；</w:t>
      </w:r>
      <w:r>
        <w:rPr>
          <w:rFonts w:hint="eastAsia" w:ascii="Times New Roman" w:hAnsi="Times New Roman" w:eastAsia="楷体" w:cs="Times New Roman"/>
          <w:color w:val="auto"/>
        </w:rPr>
        <w:t>国际会议论文集论文不予统计，</w:t>
      </w:r>
      <w:r>
        <w:rPr>
          <w:rFonts w:hint="eastAsia" w:ascii="楷体" w:hAnsi="楷体" w:eastAsia="楷体" w:cs="仿宋_GB2312"/>
          <w:color w:val="auto"/>
        </w:rPr>
        <w:t>可对国内发行的英文版学术期刊论文进行填报，但不得与中文版期刊同内容的论文重复。（3）</w:t>
      </w:r>
      <w:r>
        <w:rPr>
          <w:rFonts w:hint="eastAsia" w:ascii="楷体" w:hAnsi="楷体" w:eastAsia="楷体" w:cs="仿宋_GB2312"/>
          <w:bCs/>
          <w:color w:val="auto"/>
        </w:rPr>
        <w:t>外文专著：</w:t>
      </w:r>
      <w:r>
        <w:rPr>
          <w:rFonts w:hint="eastAsia" w:ascii="楷体" w:hAnsi="楷体" w:eastAsia="楷体" w:cs="仿宋_GB2312"/>
          <w:color w:val="auto"/>
        </w:rPr>
        <w:t>正式出版的学术著作。（4）</w:t>
      </w:r>
      <w:r>
        <w:rPr>
          <w:rFonts w:hint="eastAsia" w:ascii="楷体" w:hAnsi="楷体" w:eastAsia="楷体" w:cs="仿宋_GB2312"/>
          <w:bCs/>
          <w:color w:val="auto"/>
        </w:rPr>
        <w:t>中文专著：</w:t>
      </w:r>
      <w:r>
        <w:rPr>
          <w:rFonts w:hint="eastAsia" w:ascii="楷体" w:hAnsi="楷体" w:eastAsia="楷体" w:cs="仿宋_GB2312"/>
          <w:color w:val="auto"/>
        </w:rPr>
        <w:t>正式出版的学术著作，不包括译著、实验室年报、论文集等。（5）</w:t>
      </w:r>
      <w:r>
        <w:rPr>
          <w:rFonts w:hint="eastAsia" w:ascii="楷体" w:hAnsi="楷体" w:eastAsia="楷体" w:cs="仿宋_GB2312"/>
          <w:bCs/>
          <w:color w:val="auto"/>
        </w:rPr>
        <w:t>作者：</w:t>
      </w:r>
      <w:r>
        <w:rPr>
          <w:rFonts w:hint="eastAsia" w:ascii="楷体" w:hAnsi="楷体" w:eastAsia="楷体" w:cs="仿宋_GB2312"/>
          <w:color w:val="auto"/>
        </w:rPr>
        <w:t>多个作者只需填写中心成员靠前的一位，排名在类别中体现</w:t>
      </w:r>
      <w:r>
        <w:rPr>
          <w:rFonts w:ascii="楷体" w:hAnsi="楷体" w:eastAsia="楷体" w:cs="仿宋_GB2312"/>
          <w:color w:val="auto"/>
        </w:rPr>
        <w:t>。</w:t>
      </w:r>
    </w:p>
    <w:p>
      <w:pPr>
        <w:spacing w:before="163" w:beforeLines="50"/>
        <w:ind w:firstLine="480" w:firstLineChars="200"/>
        <w:outlineLvl w:val="0"/>
        <w:rPr>
          <w:rFonts w:ascii="黑体" w:hAnsi="黑体" w:eastAsia="黑体"/>
          <w:color w:val="auto"/>
        </w:rPr>
      </w:pPr>
      <w:r>
        <w:rPr>
          <w:rFonts w:hint="eastAsia" w:ascii="黑体" w:hAnsi="黑体" w:eastAsia="黑体" w:cs="仿宋_GB2312"/>
          <w:color w:val="auto"/>
        </w:rPr>
        <w:t>3.仪器设备的研制和改装情况</w:t>
      </w:r>
    </w:p>
    <w:tbl>
      <w:tblPr>
        <w:tblStyle w:val="8"/>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7"/>
        <w:gridCol w:w="1397"/>
        <w:gridCol w:w="1310"/>
        <w:gridCol w:w="2096"/>
        <w:gridCol w:w="1620"/>
        <w:gridCol w:w="13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697" w:type="dxa"/>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397" w:type="dxa"/>
            <w:vAlign w:val="center"/>
          </w:tcPr>
          <w:p>
            <w:pPr>
              <w:adjustRightInd w:val="0"/>
              <w:snapToGrid w:val="0"/>
              <w:jc w:val="center"/>
              <w:rPr>
                <w:rFonts w:ascii="黑体" w:hAnsi="黑体" w:eastAsia="黑体" w:cs="宋体"/>
              </w:rPr>
            </w:pPr>
            <w:r>
              <w:rPr>
                <w:rFonts w:hint="eastAsia" w:ascii="黑体" w:hAnsi="黑体" w:eastAsia="黑体" w:cs="宋体"/>
              </w:rPr>
              <w:t>仪器设</w:t>
            </w:r>
          </w:p>
          <w:p>
            <w:pPr>
              <w:adjustRightInd w:val="0"/>
              <w:snapToGrid w:val="0"/>
              <w:jc w:val="center"/>
              <w:rPr>
                <w:rFonts w:ascii="黑体" w:hAnsi="黑体" w:eastAsia="黑体" w:cs="宋体"/>
              </w:rPr>
            </w:pPr>
            <w:r>
              <w:rPr>
                <w:rFonts w:hint="eastAsia" w:ascii="黑体" w:hAnsi="黑体" w:eastAsia="黑体" w:cs="宋体"/>
              </w:rPr>
              <w:t>备名称</w:t>
            </w:r>
          </w:p>
        </w:tc>
        <w:tc>
          <w:tcPr>
            <w:tcW w:w="1310" w:type="dxa"/>
            <w:vAlign w:val="center"/>
          </w:tcPr>
          <w:p>
            <w:pPr>
              <w:adjustRightInd w:val="0"/>
              <w:snapToGrid w:val="0"/>
              <w:jc w:val="center"/>
              <w:rPr>
                <w:rFonts w:ascii="黑体" w:hAnsi="黑体" w:eastAsia="黑体" w:cs="宋体"/>
              </w:rPr>
            </w:pPr>
            <w:r>
              <w:rPr>
                <w:rFonts w:hint="eastAsia" w:ascii="黑体" w:hAnsi="黑体" w:eastAsia="黑体" w:cs="宋体"/>
              </w:rPr>
              <w:t>自制或</w:t>
            </w:r>
          </w:p>
          <w:p>
            <w:pPr>
              <w:adjustRightInd w:val="0"/>
              <w:snapToGrid w:val="0"/>
              <w:jc w:val="center"/>
              <w:rPr>
                <w:rFonts w:ascii="黑体" w:hAnsi="黑体" w:eastAsia="黑体" w:cs="宋体"/>
              </w:rPr>
            </w:pPr>
            <w:r>
              <w:rPr>
                <w:rFonts w:hint="eastAsia" w:ascii="黑体" w:hAnsi="黑体" w:eastAsia="黑体" w:cs="宋体"/>
              </w:rPr>
              <w:t>改装</w:t>
            </w:r>
          </w:p>
        </w:tc>
        <w:tc>
          <w:tcPr>
            <w:tcW w:w="2096" w:type="dxa"/>
            <w:vAlign w:val="center"/>
          </w:tcPr>
          <w:p>
            <w:pPr>
              <w:adjustRightInd w:val="0"/>
              <w:snapToGrid w:val="0"/>
              <w:ind w:left="-120" w:leftChars="-50" w:right="-120" w:rightChars="-50"/>
              <w:jc w:val="center"/>
              <w:rPr>
                <w:rFonts w:ascii="黑体" w:hAnsi="黑体" w:eastAsia="黑体" w:cs="宋体"/>
              </w:rPr>
            </w:pPr>
            <w:r>
              <w:rPr>
                <w:rFonts w:hint="eastAsia" w:ascii="黑体" w:hAnsi="黑体" w:eastAsia="黑体" w:cs="宋体"/>
              </w:rPr>
              <w:t>开发的功能和用途</w:t>
            </w:r>
          </w:p>
          <w:p>
            <w:pPr>
              <w:adjustRightInd w:val="0"/>
              <w:snapToGrid w:val="0"/>
              <w:jc w:val="center"/>
              <w:rPr>
                <w:rFonts w:ascii="黑体" w:hAnsi="黑体" w:eastAsia="黑体" w:cs="宋体"/>
              </w:rPr>
            </w:pPr>
            <w:r>
              <w:rPr>
                <w:rFonts w:hint="eastAsia" w:ascii="黑体" w:hAnsi="黑体" w:eastAsia="黑体" w:cs="宋体"/>
              </w:rPr>
              <w:t>（限100字以内）</w:t>
            </w:r>
          </w:p>
        </w:tc>
        <w:tc>
          <w:tcPr>
            <w:tcW w:w="1620" w:type="dxa"/>
            <w:vAlign w:val="center"/>
          </w:tcPr>
          <w:p>
            <w:pPr>
              <w:adjustRightInd w:val="0"/>
              <w:snapToGrid w:val="0"/>
              <w:jc w:val="center"/>
              <w:rPr>
                <w:rFonts w:ascii="黑体" w:hAnsi="黑体" w:eastAsia="黑体" w:cs="宋体"/>
              </w:rPr>
            </w:pPr>
            <w:r>
              <w:rPr>
                <w:rFonts w:hint="eastAsia" w:ascii="黑体" w:hAnsi="黑体" w:eastAsia="黑体" w:cs="宋体"/>
              </w:rPr>
              <w:t>研究成果</w:t>
            </w:r>
          </w:p>
          <w:p>
            <w:pPr>
              <w:adjustRightInd w:val="0"/>
              <w:snapToGrid w:val="0"/>
              <w:ind w:left="-240" w:leftChars="-100" w:right="-120" w:rightChars="-50"/>
              <w:jc w:val="center"/>
              <w:rPr>
                <w:rFonts w:ascii="黑体" w:hAnsi="黑体" w:eastAsia="黑体" w:cs="宋体"/>
              </w:rPr>
            </w:pPr>
            <w:r>
              <w:rPr>
                <w:rFonts w:hint="eastAsia" w:ascii="黑体" w:hAnsi="黑体" w:eastAsia="黑体" w:cs="宋体"/>
              </w:rPr>
              <w:t>（限100字以内）</w:t>
            </w:r>
          </w:p>
        </w:tc>
        <w:tc>
          <w:tcPr>
            <w:tcW w:w="1396" w:type="dxa"/>
            <w:vAlign w:val="center"/>
          </w:tcPr>
          <w:p>
            <w:pPr>
              <w:adjustRightInd w:val="0"/>
              <w:snapToGrid w:val="0"/>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697" w:type="dxa"/>
            <w:vAlign w:val="center"/>
          </w:tcPr>
          <w:p>
            <w:pPr>
              <w:adjustRightInd w:val="0"/>
              <w:snapToGrid w:val="0"/>
              <w:jc w:val="center"/>
              <w:rPr>
                <w:rFonts w:ascii="楷体" w:hAnsi="楷体" w:eastAsia="楷体"/>
              </w:rPr>
            </w:pPr>
            <w:r>
              <w:rPr>
                <w:rFonts w:hint="eastAsia" w:ascii="楷体" w:hAnsi="楷体" w:eastAsia="楷体"/>
              </w:rPr>
              <w:t>1</w:t>
            </w:r>
          </w:p>
        </w:tc>
        <w:tc>
          <w:tcPr>
            <w:tcW w:w="1397" w:type="dxa"/>
          </w:tcPr>
          <w:p>
            <w:pPr>
              <w:adjustRightInd w:val="0"/>
              <w:snapToGrid w:val="0"/>
              <w:jc w:val="center"/>
              <w:rPr>
                <w:rFonts w:ascii="仿宋" w:hAnsi="仿宋" w:eastAsia="仿宋"/>
                <w:sz w:val="28"/>
                <w:szCs w:val="28"/>
              </w:rPr>
            </w:pPr>
            <w:r>
              <w:rPr>
                <w:rFonts w:hint="eastAsia" w:ascii="仿宋" w:hAnsi="仿宋" w:eastAsia="仿宋" w:cs="仿宋"/>
              </w:rPr>
              <w:t>一种外科手术打结训练装置</w:t>
            </w:r>
          </w:p>
        </w:tc>
        <w:tc>
          <w:tcPr>
            <w:tcW w:w="1310" w:type="dxa"/>
          </w:tcPr>
          <w:p>
            <w:pPr>
              <w:adjustRightInd w:val="0"/>
              <w:snapToGrid w:val="0"/>
              <w:jc w:val="center"/>
              <w:rPr>
                <w:rFonts w:ascii="仿宋" w:hAnsi="仿宋" w:eastAsia="仿宋"/>
                <w:sz w:val="28"/>
                <w:szCs w:val="28"/>
              </w:rPr>
            </w:pPr>
            <w:r>
              <w:rPr>
                <w:rFonts w:hint="eastAsia" w:ascii="仿宋" w:hAnsi="仿宋" w:eastAsia="仿宋"/>
              </w:rPr>
              <w:t>自制</w:t>
            </w:r>
          </w:p>
        </w:tc>
        <w:tc>
          <w:tcPr>
            <w:tcW w:w="2096" w:type="dxa"/>
          </w:tcPr>
          <w:p>
            <w:pPr>
              <w:adjustRightInd w:val="0"/>
              <w:snapToGrid w:val="0"/>
              <w:rPr>
                <w:rFonts w:ascii="仿宋" w:hAnsi="仿宋" w:eastAsia="仿宋"/>
                <w:sz w:val="28"/>
                <w:szCs w:val="28"/>
              </w:rPr>
            </w:pPr>
            <w:r>
              <w:rPr>
                <w:rFonts w:hint="eastAsia" w:ascii="仿宋" w:hAnsi="仿宋" w:eastAsia="仿宋"/>
              </w:rPr>
              <w:t>一种外科打结训练装置，采用与人体皮肉组织弹性及柔软度相同的材质制作第一练习块，同时在第一练习块上部开设模拟手术切口的凹腔，结合穿线孔进行打结练习，最大限度还原手术中的打结场景，提高打结训练的效果性。</w:t>
            </w:r>
          </w:p>
        </w:tc>
        <w:tc>
          <w:tcPr>
            <w:tcW w:w="1620" w:type="dxa"/>
          </w:tcPr>
          <w:p>
            <w:pPr>
              <w:adjustRightInd w:val="0"/>
              <w:snapToGrid w:val="0"/>
              <w:jc w:val="left"/>
              <w:rPr>
                <w:rFonts w:ascii="仿宋" w:hAnsi="仿宋" w:eastAsia="仿宋"/>
                <w:sz w:val="28"/>
                <w:szCs w:val="28"/>
              </w:rPr>
            </w:pPr>
            <w:r>
              <w:rPr>
                <w:rFonts w:hint="eastAsia" w:ascii="仿宋" w:hAnsi="仿宋" w:eastAsia="仿宋" w:cs="仿宋"/>
                <w:kern w:val="0"/>
              </w:rPr>
              <w:t>包括底座伸缩竖杆，上部设有平板，其两侧设有第一、第二立板，并分别设有多个第一、第二限位柱；还包括第一练习块，设有模拟手术切口的凹腔，其设有多个穿线孔，第一练习块沿周设有多个与第一限位柱、第二限位柱适配的通孔。</w:t>
            </w:r>
          </w:p>
        </w:tc>
        <w:tc>
          <w:tcPr>
            <w:tcW w:w="1396" w:type="dxa"/>
          </w:tcPr>
          <w:p>
            <w:pPr>
              <w:adjustRightInd w:val="0"/>
              <w:snapToGrid w:val="0"/>
              <w:jc w:val="center"/>
              <w:rPr>
                <w:rFonts w:ascii="仿宋" w:hAnsi="仿宋" w:eastAsia="仿宋"/>
                <w:sz w:val="28"/>
                <w:szCs w:val="28"/>
              </w:rPr>
            </w:pPr>
            <w:r>
              <w:rPr>
                <w:rFonts w:hint="eastAsia" w:ascii="仿宋" w:hAnsi="仿宋" w:eastAsia="仿宋"/>
                <w:sz w:val="28"/>
                <w:szCs w:val="28"/>
              </w:rPr>
              <w:t>遵义医科大学</w:t>
            </w:r>
          </w:p>
        </w:tc>
      </w:tr>
    </w:tbl>
    <w:p>
      <w:pPr>
        <w:spacing w:before="163" w:beforeLines="50"/>
        <w:ind w:firstLine="480" w:firstLineChars="200"/>
        <w:rPr>
          <w:rFonts w:ascii="楷体" w:hAnsi="楷体" w:eastAsia="楷体"/>
          <w:color w:val="auto"/>
        </w:rPr>
      </w:pPr>
      <w:r>
        <w:rPr>
          <w:rFonts w:hint="eastAsia" w:ascii="楷体" w:hAnsi="楷体" w:eastAsia="楷体" w:cs="仿宋_GB2312"/>
          <w:bCs/>
          <w:color w:val="auto"/>
        </w:rPr>
        <w:t>注：（1）自制：</w:t>
      </w:r>
      <w:r>
        <w:rPr>
          <w:rFonts w:hint="eastAsia" w:ascii="楷体" w:hAnsi="楷体" w:eastAsia="楷体" w:cs="仿宋_GB2312"/>
          <w:color w:val="auto"/>
        </w:rPr>
        <w:t>实验室自行研制的仪器设备。（2）</w:t>
      </w:r>
      <w:r>
        <w:rPr>
          <w:rFonts w:hint="eastAsia" w:ascii="楷体" w:hAnsi="楷体" w:eastAsia="楷体" w:cs="仿宋_GB2312"/>
          <w:bCs/>
          <w:color w:val="auto"/>
        </w:rPr>
        <w:t>改装：</w:t>
      </w:r>
      <w:r>
        <w:rPr>
          <w:rFonts w:hint="eastAsia" w:ascii="楷体" w:hAnsi="楷体" w:eastAsia="楷体" w:cs="仿宋_GB2312"/>
          <w:color w:val="auto"/>
        </w:rPr>
        <w:t>对购置的仪器设备进行改装，赋予其新的功能和用途。（3）</w:t>
      </w:r>
      <w:r>
        <w:rPr>
          <w:rFonts w:hint="eastAsia" w:ascii="楷体" w:hAnsi="楷体" w:eastAsia="楷体" w:cs="仿宋_GB2312"/>
          <w:bCs/>
          <w:color w:val="auto"/>
        </w:rPr>
        <w:t>研究成果：</w:t>
      </w:r>
      <w:r>
        <w:rPr>
          <w:rFonts w:hint="eastAsia" w:ascii="楷体" w:hAnsi="楷体" w:eastAsia="楷体" w:cs="仿宋_GB2312"/>
          <w:color w:val="auto"/>
        </w:rPr>
        <w:t>用新研制或改装的仪器设备进行研究的创新性成果，列举</w:t>
      </w:r>
      <w:r>
        <w:rPr>
          <w:rFonts w:hint="eastAsia" w:ascii="楷体" w:hAnsi="楷体" w:eastAsia="楷体"/>
          <w:color w:val="auto"/>
        </w:rPr>
        <w:t>1－2</w:t>
      </w:r>
      <w:r>
        <w:rPr>
          <w:rFonts w:hint="eastAsia" w:ascii="楷体" w:hAnsi="楷体" w:eastAsia="楷体" w:cs="仿宋_GB2312"/>
          <w:color w:val="auto"/>
        </w:rPr>
        <w:t>项。</w:t>
      </w:r>
    </w:p>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4.其它成果情况</w:t>
      </w:r>
    </w:p>
    <w:tbl>
      <w:tblPr>
        <w:tblStyle w:val="8"/>
        <w:tblW w:w="4874"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52"/>
        <w:gridCol w:w="38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名称</w:t>
            </w:r>
          </w:p>
        </w:tc>
        <w:tc>
          <w:tcPr>
            <w:tcW w:w="2318"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国内会议论文数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26</w:t>
            </w:r>
            <w:r>
              <w:rPr>
                <w:rFonts w:hint="eastAsia" w:ascii="楷体" w:hAnsi="楷体" w:eastAsia="楷体" w:cs="仿宋_GB2312"/>
                <w:color w:val="auto"/>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国际会议论文数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28</w:t>
            </w:r>
            <w:r>
              <w:rPr>
                <w:rFonts w:hint="eastAsia" w:ascii="楷体" w:hAnsi="楷体" w:eastAsia="楷体" w:cs="仿宋_GB2312"/>
                <w:color w:val="auto"/>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国内一般刊物发表论文数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2</w:t>
            </w:r>
            <w:r>
              <w:rPr>
                <w:rFonts w:hint="eastAsia" w:ascii="楷体" w:hAnsi="楷体" w:eastAsia="楷体" w:cs="仿宋_GB2312"/>
                <w:color w:val="auto"/>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省部委奖数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8</w:t>
            </w:r>
            <w:r>
              <w:rPr>
                <w:rFonts w:hint="eastAsia" w:ascii="楷体" w:hAnsi="楷体" w:eastAsia="楷体" w:cs="仿宋_GB2312"/>
                <w:color w:val="auto"/>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其它奖数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项</w:t>
            </w:r>
          </w:p>
        </w:tc>
      </w:tr>
    </w:tbl>
    <w:p>
      <w:pPr>
        <w:spacing w:before="163" w:beforeLines="50"/>
        <w:ind w:firstLine="480" w:firstLineChars="200"/>
        <w:rPr>
          <w:rFonts w:hint="eastAsia" w:ascii="楷体" w:hAnsi="楷体" w:eastAsia="楷体" w:cs="仿宋_GB2312"/>
          <w:color w:val="auto"/>
        </w:rPr>
      </w:pPr>
      <w:r>
        <w:rPr>
          <w:rFonts w:hint="eastAsia" w:ascii="楷体" w:hAnsi="楷体" w:eastAsia="楷体" w:cs="仿宋_GB2312"/>
          <w:bCs/>
          <w:color w:val="auto"/>
        </w:rPr>
        <w:t>注：国内一般刊物：</w:t>
      </w:r>
      <w:r>
        <w:rPr>
          <w:rFonts w:hint="eastAsia" w:ascii="楷体" w:hAnsi="楷体" w:eastAsia="楷体" w:cs="仿宋_GB2312"/>
          <w:color w:val="auto"/>
        </w:rPr>
        <w:t>除“（</w:t>
      </w:r>
      <w:r>
        <w:rPr>
          <w:rFonts w:hint="eastAsia" w:ascii="楷体" w:hAnsi="楷体" w:eastAsia="楷体" w:cs="仿宋_GB2312"/>
          <w:color w:val="auto"/>
          <w:lang w:val="en-US" w:eastAsia="zh-CN"/>
        </w:rPr>
        <w:t>二</w:t>
      </w:r>
      <w:r>
        <w:rPr>
          <w:rFonts w:hint="eastAsia" w:ascii="楷体" w:hAnsi="楷体" w:eastAsia="楷体" w:cs="仿宋_GB2312"/>
          <w:color w:val="auto"/>
        </w:rPr>
        <w:t>）2”以外的其他国内刊物，只填汇总数量。</w:t>
      </w:r>
    </w:p>
    <w:p>
      <w:pPr>
        <w:spacing w:before="163" w:beforeLines="50"/>
        <w:ind w:firstLine="643" w:firstLineChars="200"/>
        <w:rPr>
          <w:rFonts w:ascii="黑体" w:hAnsi="黑体" w:eastAsia="黑体"/>
          <w:b/>
          <w:color w:val="auto"/>
          <w:sz w:val="32"/>
          <w:szCs w:val="32"/>
        </w:rPr>
      </w:pPr>
      <w:r>
        <w:rPr>
          <w:rFonts w:hint="eastAsia" w:ascii="黑体" w:hAnsi="黑体" w:eastAsia="黑体"/>
          <w:b/>
          <w:color w:val="auto"/>
          <w:sz w:val="32"/>
          <w:szCs w:val="32"/>
        </w:rPr>
        <w:t>五、</w:t>
      </w:r>
      <w:r>
        <w:rPr>
          <w:rFonts w:hint="eastAsia" w:ascii="黑体" w:hAnsi="黑体" w:eastAsia="黑体" w:cs="仿宋_GB2312"/>
          <w:b/>
          <w:color w:val="auto"/>
          <w:sz w:val="32"/>
          <w:szCs w:val="32"/>
        </w:rPr>
        <w:t>信息化建设、开放运行和示范辐射情况</w:t>
      </w:r>
    </w:p>
    <w:p>
      <w:pPr>
        <w:spacing w:after="163" w:afterLines="50"/>
        <w:ind w:firstLine="560" w:firstLineChars="200"/>
        <w:rPr>
          <w:rFonts w:ascii="黑体" w:hAnsi="黑体" w:eastAsia="黑体"/>
          <w:color w:val="auto"/>
          <w:sz w:val="28"/>
          <w:szCs w:val="28"/>
        </w:rPr>
      </w:pPr>
      <w:r>
        <w:rPr>
          <w:rFonts w:hint="eastAsia" w:ascii="黑体" w:hAnsi="黑体" w:eastAsia="黑体"/>
          <w:color w:val="auto"/>
          <w:sz w:val="28"/>
          <w:szCs w:val="28"/>
        </w:rPr>
        <w:t>（一）信息化建设情况</w:t>
      </w:r>
    </w:p>
    <w:tbl>
      <w:tblPr>
        <w:tblStyle w:val="9"/>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65"/>
        <w:gridCol w:w="49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color w:val="auto"/>
              </w:rPr>
            </w:pPr>
            <w:r>
              <w:rPr>
                <w:rFonts w:hint="eastAsia" w:ascii="黑体" w:hAnsi="黑体" w:eastAsia="黑体"/>
                <w:color w:val="auto"/>
              </w:rPr>
              <w:t>中心网址</w:t>
            </w:r>
          </w:p>
        </w:tc>
        <w:tc>
          <w:tcPr>
            <w:tcW w:w="2906" w:type="pct"/>
          </w:tcPr>
          <w:p>
            <w:pPr>
              <w:adjustRightInd w:val="0"/>
              <w:snapToGrid w:val="0"/>
              <w:rPr>
                <w:rFonts w:ascii="仿宋" w:hAnsi="仿宋" w:eastAsia="仿宋"/>
                <w:color w:val="auto"/>
                <w:sz w:val="28"/>
                <w:szCs w:val="28"/>
              </w:rPr>
            </w:pPr>
            <w:r>
              <w:fldChar w:fldCharType="begin"/>
            </w:r>
            <w:r>
              <w:instrText xml:space="preserve"> HYPERLINK "http://jnzx.zmu.edu.cn/" </w:instrText>
            </w:r>
            <w:r>
              <w:fldChar w:fldCharType="separate"/>
            </w:r>
            <w:r>
              <w:rPr>
                <w:rStyle w:val="15"/>
                <w:rFonts w:hint="eastAsia" w:ascii="仿宋_GB2312" w:hAnsi="Tahoma" w:eastAsia="仿宋_GB2312"/>
                <w:kern w:val="0"/>
                <w:sz w:val="28"/>
                <w:szCs w:val="28"/>
              </w:rPr>
              <w:t>http://jnzx.zmu.edu.cn/</w:t>
            </w:r>
            <w:r>
              <w:rPr>
                <w:rStyle w:val="15"/>
                <w:rFonts w:hint="eastAsia" w:ascii="仿宋_GB2312" w:hAnsi="Tahoma" w:eastAsia="仿宋_GB2312"/>
                <w:kern w:val="0"/>
                <w:sz w:val="28"/>
                <w:szCs w:val="28"/>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color w:val="auto"/>
              </w:rPr>
            </w:pPr>
            <w:r>
              <w:rPr>
                <w:rFonts w:hint="eastAsia" w:ascii="黑体" w:hAnsi="黑体" w:eastAsia="黑体"/>
                <w:color w:val="auto"/>
              </w:rPr>
              <w:t>中心网址年度访问总量</w:t>
            </w:r>
          </w:p>
        </w:tc>
        <w:tc>
          <w:tcPr>
            <w:tcW w:w="2906" w:type="pct"/>
          </w:tcPr>
          <w:p>
            <w:pPr>
              <w:adjustRightInd w:val="0"/>
              <w:snapToGrid w:val="0"/>
              <w:jc w:val="right"/>
              <w:rPr>
                <w:rFonts w:ascii="仿宋" w:hAnsi="仿宋" w:eastAsia="仿宋"/>
                <w:color w:val="auto"/>
                <w:sz w:val="28"/>
                <w:szCs w:val="28"/>
              </w:rPr>
            </w:pPr>
            <w:r>
              <w:rPr>
                <w:rFonts w:hint="eastAsia" w:ascii="仿宋" w:hAnsi="仿宋" w:eastAsia="仿宋"/>
                <w:sz w:val="28"/>
                <w:szCs w:val="28"/>
              </w:rPr>
              <w:t>17885</w:t>
            </w:r>
            <w:r>
              <w:rPr>
                <w:rFonts w:hint="eastAsia" w:ascii="Times New Roman" w:hAnsi="Times New Roman" w:eastAsia="仿宋" w:cs="Times New Roman"/>
                <w:color w:val="auto"/>
                <w:sz w:val="28"/>
                <w:szCs w:val="28"/>
                <w:lang w:val="en-US" w:eastAsia="zh-CN"/>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color w:val="auto"/>
              </w:rPr>
            </w:pPr>
            <w:r>
              <w:rPr>
                <w:rFonts w:hint="eastAsia" w:ascii="黑体" w:hAnsi="黑体" w:eastAsia="黑体"/>
                <w:color w:val="auto"/>
              </w:rPr>
              <w:t>虚拟仿真实验教学项目</w:t>
            </w:r>
          </w:p>
        </w:tc>
        <w:tc>
          <w:tcPr>
            <w:tcW w:w="2906" w:type="pct"/>
          </w:tcPr>
          <w:p>
            <w:pPr>
              <w:adjustRightInd w:val="0"/>
              <w:snapToGrid w:val="0"/>
              <w:jc w:val="right"/>
              <w:rPr>
                <w:rFonts w:ascii="仿宋" w:hAnsi="仿宋" w:eastAsia="仿宋"/>
                <w:color w:val="auto"/>
                <w:sz w:val="28"/>
                <w:szCs w:val="28"/>
              </w:rPr>
            </w:pPr>
            <w:r>
              <w:rPr>
                <w:rFonts w:hint="eastAsia" w:ascii="仿宋" w:hAnsi="仿宋" w:eastAsia="仿宋"/>
                <w:color w:val="auto"/>
                <w:sz w:val="28"/>
                <w:szCs w:val="28"/>
                <w:lang w:val="en-US" w:eastAsia="zh-CN"/>
              </w:rPr>
              <w:t>7</w:t>
            </w:r>
            <w:r>
              <w:rPr>
                <w:rFonts w:hint="eastAsia" w:ascii="仿宋" w:hAnsi="仿宋" w:eastAsia="仿宋"/>
                <w:color w:val="auto"/>
                <w:sz w:val="28"/>
                <w:szCs w:val="28"/>
              </w:rPr>
              <w:t>项</w:t>
            </w:r>
          </w:p>
        </w:tc>
      </w:tr>
    </w:tbl>
    <w:p>
      <w:pPr>
        <w:spacing w:before="163" w:beforeLines="50"/>
        <w:ind w:firstLine="560" w:firstLineChars="200"/>
        <w:rPr>
          <w:rFonts w:ascii="黑体" w:hAnsi="黑体" w:eastAsia="黑体" w:cs="仿宋_GB2312"/>
          <w:color w:val="auto"/>
          <w:sz w:val="28"/>
          <w:szCs w:val="28"/>
        </w:rPr>
      </w:pPr>
      <w:r>
        <w:rPr>
          <w:rFonts w:hint="eastAsia" w:ascii="黑体" w:hAnsi="黑体" w:eastAsia="黑体" w:cs="仿宋_GB2312"/>
          <w:color w:val="auto"/>
          <w:sz w:val="28"/>
          <w:szCs w:val="28"/>
        </w:rPr>
        <w:t>（二）开放运行和示范辐射情况</w:t>
      </w:r>
    </w:p>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1.参加示范中心联席会活动情况</w:t>
      </w:r>
    </w:p>
    <w:tbl>
      <w:tblPr>
        <w:tblStyle w:val="9"/>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3"/>
        <w:gridCol w:w="37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jc w:val="center"/>
              <w:rPr>
                <w:rFonts w:ascii="黑体" w:hAnsi="黑体" w:eastAsia="黑体" w:cs="仿宋_GB2312"/>
                <w:color w:val="auto"/>
              </w:rPr>
            </w:pPr>
            <w:r>
              <w:rPr>
                <w:rFonts w:hint="eastAsia" w:ascii="黑体" w:hAnsi="黑体" w:eastAsia="黑体" w:cs="仿宋_GB2312"/>
                <w:color w:val="auto"/>
              </w:rPr>
              <w:t>所在示范中心联席会学科组名称</w:t>
            </w:r>
          </w:p>
        </w:tc>
        <w:tc>
          <w:tcPr>
            <w:tcW w:w="2192" w:type="pct"/>
          </w:tcPr>
          <w:p>
            <w:pPr>
              <w:adjustRightInd w:val="0"/>
              <w:snapToGrid w:val="0"/>
              <w:jc w:val="center"/>
              <w:rPr>
                <w:rFonts w:ascii="仿宋" w:hAnsi="仿宋" w:eastAsia="仿宋" w:cs="仿宋_GB2312"/>
                <w:color w:val="auto"/>
                <w:sz w:val="28"/>
                <w:szCs w:val="28"/>
              </w:rPr>
            </w:pPr>
            <w:r>
              <w:rPr>
                <w:rFonts w:hint="eastAsia" w:ascii="仿宋" w:hAnsi="仿宋" w:eastAsia="仿宋" w:cs="Times New Roman"/>
              </w:rPr>
              <w:t>临床/公卫组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ind w:firstLine="480" w:firstLineChars="200"/>
              <w:jc w:val="center"/>
              <w:rPr>
                <w:rFonts w:ascii="黑体" w:hAnsi="黑体" w:eastAsia="黑体" w:cs="仿宋_GB2312"/>
                <w:color w:val="auto"/>
              </w:rPr>
            </w:pPr>
            <w:r>
              <w:rPr>
                <w:rFonts w:hint="eastAsia" w:ascii="黑体" w:hAnsi="黑体" w:eastAsia="黑体" w:cs="仿宋_GB2312"/>
                <w:color w:val="auto"/>
              </w:rPr>
              <w:t>参加活动的人次数</w:t>
            </w:r>
          </w:p>
        </w:tc>
        <w:tc>
          <w:tcPr>
            <w:tcW w:w="2192" w:type="pct"/>
          </w:tcPr>
          <w:p>
            <w:pPr>
              <w:adjustRightInd w:val="0"/>
              <w:snapToGrid w:val="0"/>
              <w:jc w:val="center"/>
              <w:rPr>
                <w:rFonts w:ascii="仿宋" w:hAnsi="仿宋" w:eastAsia="仿宋" w:cs="仿宋_GB2312"/>
                <w:color w:val="auto"/>
                <w:sz w:val="28"/>
                <w:szCs w:val="28"/>
              </w:rPr>
            </w:pPr>
            <w:r>
              <w:rPr>
                <w:rFonts w:hint="eastAsia" w:ascii="仿宋" w:hAnsi="仿宋" w:eastAsia="仿宋" w:cs="仿宋_GB2312"/>
                <w:sz w:val="28"/>
                <w:szCs w:val="28"/>
              </w:rPr>
              <w:t>12人次</w:t>
            </w:r>
          </w:p>
        </w:tc>
      </w:tr>
    </w:tbl>
    <w:p>
      <w:pPr>
        <w:spacing w:before="163" w:beforeLines="50" w:after="163" w:afterLines="50"/>
        <w:ind w:firstLine="480" w:firstLineChars="200"/>
        <w:rPr>
          <w:rFonts w:ascii="黑体" w:hAnsi="黑体" w:eastAsia="黑体"/>
          <w:color w:val="auto"/>
        </w:rPr>
      </w:pPr>
      <w:r>
        <w:rPr>
          <w:rFonts w:hint="eastAsia" w:ascii="黑体" w:hAnsi="黑体" w:eastAsia="黑体" w:cs="仿宋_GB2312"/>
          <w:color w:val="auto"/>
        </w:rPr>
        <w:t>2.承办大型会议情况</w:t>
      </w:r>
    </w:p>
    <w:tbl>
      <w:tblPr>
        <w:tblStyle w:val="8"/>
        <w:tblpPr w:leftFromText="180" w:rightFromText="180" w:vertAnchor="text" w:horzAnchor="page" w:tblpX="1806" w:tblpY="496"/>
        <w:tblOverlap w:val="never"/>
        <w:tblW w:w="86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4"/>
        <w:gridCol w:w="1984"/>
        <w:gridCol w:w="2977"/>
        <w:gridCol w:w="992"/>
        <w:gridCol w:w="709"/>
        <w:gridCol w:w="850"/>
        <w:gridCol w:w="5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rPr>
            </w:pPr>
            <w:r>
              <w:rPr>
                <w:rFonts w:hint="eastAsia" w:ascii="黑体" w:hAnsi="黑体" w:eastAsia="黑体" w:cs="黑体"/>
              </w:rPr>
              <w:t>序号</w:t>
            </w:r>
          </w:p>
        </w:tc>
        <w:tc>
          <w:tcPr>
            <w:tcW w:w="1984" w:type="dxa"/>
            <w:tcBorders>
              <w:top w:val="single" w:color="auto" w:sz="6" w:space="0"/>
              <w:left w:val="nil"/>
              <w:bottom w:val="single" w:color="auto" w:sz="6" w:space="0"/>
              <w:right w:val="single" w:color="auto" w:sz="6" w:space="0"/>
            </w:tcBorders>
            <w:vAlign w:val="center"/>
          </w:tcPr>
          <w:p>
            <w:pPr>
              <w:jc w:val="center"/>
              <w:rPr>
                <w:rFonts w:ascii="黑体" w:hAnsi="黑体" w:eastAsia="黑体" w:cs="黑体"/>
              </w:rPr>
            </w:pPr>
            <w:r>
              <w:rPr>
                <w:rFonts w:hint="eastAsia" w:ascii="黑体" w:hAnsi="黑体" w:eastAsia="黑体" w:cs="黑体"/>
              </w:rPr>
              <w:t>会议名称</w:t>
            </w:r>
          </w:p>
        </w:tc>
        <w:tc>
          <w:tcPr>
            <w:tcW w:w="2977" w:type="dxa"/>
            <w:tcBorders>
              <w:top w:val="single" w:color="auto" w:sz="6" w:space="0"/>
              <w:left w:val="nil"/>
              <w:bottom w:val="single" w:color="auto" w:sz="6" w:space="0"/>
              <w:right w:val="single" w:color="auto" w:sz="6" w:space="0"/>
            </w:tcBorders>
            <w:vAlign w:val="center"/>
          </w:tcPr>
          <w:p>
            <w:pPr>
              <w:jc w:val="center"/>
              <w:rPr>
                <w:rFonts w:ascii="黑体" w:hAnsi="黑体" w:eastAsia="黑体" w:cs="黑体"/>
              </w:rPr>
            </w:pPr>
            <w:r>
              <w:rPr>
                <w:rFonts w:hint="eastAsia" w:ascii="黑体" w:hAnsi="黑体" w:eastAsia="黑体" w:cs="黑体"/>
              </w:rPr>
              <w:t>主办单位名称</w:t>
            </w:r>
          </w:p>
        </w:tc>
        <w:tc>
          <w:tcPr>
            <w:tcW w:w="992" w:type="dxa"/>
            <w:tcBorders>
              <w:top w:val="single" w:color="auto" w:sz="6" w:space="0"/>
              <w:left w:val="nil"/>
              <w:bottom w:val="single" w:color="auto" w:sz="6" w:space="0"/>
              <w:right w:val="single" w:color="auto" w:sz="6" w:space="0"/>
            </w:tcBorders>
            <w:vAlign w:val="center"/>
          </w:tcPr>
          <w:p>
            <w:pPr>
              <w:jc w:val="center"/>
              <w:rPr>
                <w:rFonts w:ascii="黑体" w:hAnsi="黑体" w:eastAsia="黑体" w:cs="黑体"/>
              </w:rPr>
            </w:pPr>
            <w:r>
              <w:rPr>
                <w:rFonts w:hint="eastAsia" w:ascii="黑体" w:hAnsi="黑体" w:eastAsia="黑体" w:cs="黑体"/>
              </w:rPr>
              <w:t>会议主席</w:t>
            </w:r>
          </w:p>
        </w:tc>
        <w:tc>
          <w:tcPr>
            <w:tcW w:w="709" w:type="dxa"/>
            <w:tcBorders>
              <w:top w:val="single" w:color="auto" w:sz="6" w:space="0"/>
              <w:left w:val="nil"/>
              <w:bottom w:val="single" w:color="auto" w:sz="6" w:space="0"/>
              <w:right w:val="single" w:color="auto" w:sz="6" w:space="0"/>
            </w:tcBorders>
            <w:vAlign w:val="center"/>
          </w:tcPr>
          <w:p>
            <w:pPr>
              <w:jc w:val="center"/>
              <w:rPr>
                <w:rFonts w:ascii="黑体" w:hAnsi="黑体" w:eastAsia="黑体" w:cs="黑体"/>
              </w:rPr>
            </w:pPr>
            <w:r>
              <w:rPr>
                <w:rFonts w:hint="eastAsia" w:ascii="黑体" w:hAnsi="黑体" w:eastAsia="黑体" w:cs="黑体"/>
              </w:rPr>
              <w:t>参加人数</w:t>
            </w:r>
          </w:p>
        </w:tc>
        <w:tc>
          <w:tcPr>
            <w:tcW w:w="850" w:type="dxa"/>
            <w:tcBorders>
              <w:top w:val="single" w:color="auto" w:sz="6" w:space="0"/>
              <w:left w:val="nil"/>
              <w:bottom w:val="single" w:color="auto" w:sz="6" w:space="0"/>
              <w:right w:val="single" w:color="auto" w:sz="6" w:space="0"/>
            </w:tcBorders>
            <w:vAlign w:val="center"/>
          </w:tcPr>
          <w:p>
            <w:pPr>
              <w:jc w:val="center"/>
              <w:rPr>
                <w:rFonts w:ascii="黑体" w:hAnsi="黑体" w:eastAsia="黑体" w:cs="黑体"/>
              </w:rPr>
            </w:pPr>
            <w:r>
              <w:rPr>
                <w:rFonts w:hint="eastAsia" w:ascii="黑体" w:hAnsi="黑体" w:eastAsia="黑体" w:cs="黑体"/>
              </w:rPr>
              <w:t>时间</w:t>
            </w:r>
          </w:p>
        </w:tc>
        <w:tc>
          <w:tcPr>
            <w:tcW w:w="594" w:type="dxa"/>
            <w:tcBorders>
              <w:top w:val="single" w:color="auto" w:sz="6" w:space="0"/>
              <w:left w:val="nil"/>
              <w:bottom w:val="single" w:color="auto" w:sz="6" w:space="0"/>
              <w:right w:val="single" w:color="auto" w:sz="6" w:space="0"/>
            </w:tcBorders>
            <w:vAlign w:val="center"/>
          </w:tcPr>
          <w:p>
            <w:pPr>
              <w:jc w:val="center"/>
              <w:rPr>
                <w:rFonts w:ascii="黑体" w:hAnsi="黑体" w:eastAsia="黑体" w:cs="黑体"/>
              </w:rPr>
            </w:pPr>
            <w:r>
              <w:rPr>
                <w:rFonts w:hint="eastAsia" w:ascii="黑体" w:hAnsi="黑体" w:eastAsia="黑体" w:cs="黑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w:t>
            </w:r>
          </w:p>
        </w:tc>
        <w:tc>
          <w:tcPr>
            <w:tcW w:w="1984" w:type="dxa"/>
            <w:tcBorders>
              <w:top w:val="single" w:color="auto" w:sz="6" w:space="0"/>
              <w:left w:val="nil"/>
              <w:bottom w:val="single" w:color="auto" w:sz="6" w:space="0"/>
              <w:right w:val="single" w:color="auto" w:sz="6" w:space="0"/>
            </w:tcBorders>
            <w:vAlign w:val="center"/>
          </w:tcPr>
          <w:p>
            <w:pPr>
              <w:jc w:val="left"/>
              <w:rPr>
                <w:rFonts w:ascii="仿宋" w:hAnsi="仿宋" w:eastAsia="仿宋" w:cs="仿宋"/>
              </w:rPr>
            </w:pPr>
            <w:r>
              <w:rPr>
                <w:rFonts w:hint="eastAsia" w:ascii="仿宋" w:hAnsi="仿宋" w:eastAsia="仿宋" w:cs="仿宋"/>
              </w:rPr>
              <w:t>遵医附院举办2022年CBCS指南中青年专家巡讲</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rPr>
            </w:pPr>
            <w:r>
              <w:rPr>
                <w:rFonts w:hint="eastAsia" w:ascii="仿宋" w:hAnsi="仿宋" w:eastAsia="仿宋" w:cs="仿宋"/>
              </w:rPr>
              <w:t>中国抗癌协会乳腺癌专业委员会发起、中国抗癌协会乳腺癌专业委员会、贵州省抗癌协会乳腺癌专业委员会主办，遵义医科大学附属医院承办</w:t>
            </w:r>
          </w:p>
        </w:tc>
        <w:tc>
          <w:tcPr>
            <w:tcW w:w="992" w:type="dxa"/>
            <w:tcBorders>
              <w:top w:val="single" w:color="auto" w:sz="6" w:space="0"/>
              <w:left w:val="nil"/>
              <w:bottom w:val="single" w:color="auto" w:sz="6" w:space="0"/>
              <w:right w:val="single" w:color="auto" w:sz="6" w:space="0"/>
            </w:tcBorders>
            <w:vAlign w:val="center"/>
          </w:tcPr>
          <w:p>
            <w:pPr>
              <w:jc w:val="left"/>
              <w:rPr>
                <w:rFonts w:ascii="仿宋" w:hAnsi="仿宋" w:eastAsia="仿宋" w:cs="仿宋"/>
              </w:rPr>
            </w:pPr>
            <w:r>
              <w:rPr>
                <w:rFonts w:hint="eastAsia" w:ascii="仿宋" w:hAnsi="仿宋" w:eastAsia="仿宋" w:cs="仿宋"/>
              </w:rPr>
              <w:t>李涛浪</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color w:val="C00000"/>
              </w:rPr>
            </w:pPr>
            <w:r>
              <w:rPr>
                <w:rFonts w:hint="eastAsia" w:ascii="仿宋" w:hAnsi="仿宋" w:eastAsia="仿宋" w:cs="仿宋"/>
              </w:rPr>
              <w:t>1300</w:t>
            </w:r>
          </w:p>
        </w:tc>
        <w:tc>
          <w:tcPr>
            <w:tcW w:w="850"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2022.6.11</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国家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rPr>
            </w:pPr>
            <w:r>
              <w:rPr>
                <w:rFonts w:hint="eastAsia" w:ascii="仿宋" w:hAnsi="仿宋" w:eastAsia="仿宋" w:cs="仿宋"/>
              </w:rPr>
              <w:t>遵医附院举办中国抗癌协会（CACA）甲状腺癌专业委员会指南解读中国巡讲（遵义站）</w:t>
            </w:r>
          </w:p>
        </w:tc>
        <w:tc>
          <w:tcPr>
            <w:tcW w:w="2977" w:type="dxa"/>
            <w:tcBorders>
              <w:top w:val="single" w:color="auto" w:sz="6" w:space="0"/>
              <w:left w:val="nil"/>
              <w:bottom w:val="single" w:color="auto" w:sz="6" w:space="0"/>
              <w:right w:val="single" w:color="auto" w:sz="6" w:space="0"/>
            </w:tcBorders>
            <w:vAlign w:val="center"/>
          </w:tcPr>
          <w:p>
            <w:pPr>
              <w:jc w:val="left"/>
              <w:rPr>
                <w:rFonts w:ascii="仿宋" w:hAnsi="仿宋" w:eastAsia="仿宋" w:cs="仿宋"/>
              </w:rPr>
            </w:pPr>
            <w:r>
              <w:rPr>
                <w:rFonts w:hint="eastAsia" w:ascii="仿宋" w:hAnsi="仿宋" w:eastAsia="仿宋" w:cs="仿宋"/>
              </w:rPr>
              <w:t>中国抗癌协会、中国医师协会贵州省甲状腺外科专委会主办，贵州省乳腺甲状腺专科联盟、遵义医科大学附属医院承办</w:t>
            </w:r>
          </w:p>
        </w:tc>
        <w:tc>
          <w:tcPr>
            <w:tcW w:w="992"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李涛浪</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color w:val="C00000"/>
              </w:rPr>
            </w:pPr>
            <w:r>
              <w:rPr>
                <w:rFonts w:hint="eastAsia" w:ascii="仿宋" w:hAnsi="仿宋" w:eastAsia="仿宋" w:cs="仿宋"/>
              </w:rPr>
              <w:t>3200</w:t>
            </w:r>
          </w:p>
        </w:tc>
        <w:tc>
          <w:tcPr>
            <w:tcW w:w="850"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2022.6.17</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国家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3</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rPr>
            </w:pPr>
            <w:r>
              <w:rPr>
                <w:rFonts w:hint="eastAsia" w:ascii="仿宋" w:hAnsi="仿宋" w:eastAsia="仿宋" w:cs="仿宋"/>
              </w:rPr>
              <w:t>全科医师心血管疾病防治能力提升项目（遵义站）培训活动举行（在线会议）</w:t>
            </w:r>
          </w:p>
        </w:tc>
        <w:tc>
          <w:tcPr>
            <w:tcW w:w="2977" w:type="dxa"/>
            <w:tcBorders>
              <w:top w:val="single" w:color="auto" w:sz="6" w:space="0"/>
              <w:left w:val="nil"/>
              <w:bottom w:val="single" w:color="auto" w:sz="6" w:space="0"/>
              <w:right w:val="single" w:color="auto" w:sz="6" w:space="0"/>
            </w:tcBorders>
            <w:vAlign w:val="center"/>
          </w:tcPr>
          <w:p>
            <w:pPr>
              <w:jc w:val="left"/>
              <w:rPr>
                <w:rFonts w:ascii="仿宋" w:hAnsi="仿宋" w:eastAsia="仿宋" w:cs="仿宋"/>
              </w:rPr>
            </w:pPr>
            <w:r>
              <w:rPr>
                <w:rFonts w:hint="eastAsia" w:ascii="仿宋" w:hAnsi="仿宋" w:eastAsia="仿宋" w:cs="仿宋"/>
              </w:rPr>
              <w:t>由中国医师协会主办，中国医师协会全科与公卫部、中国医师协会全科医师心血管诊疗能力提升工作委员会共同承办,在遵义医科大学附属医院举行</w:t>
            </w:r>
          </w:p>
        </w:tc>
        <w:tc>
          <w:tcPr>
            <w:tcW w:w="992"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肖雪</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1.7万</w:t>
            </w:r>
          </w:p>
        </w:tc>
        <w:tc>
          <w:tcPr>
            <w:tcW w:w="850"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2022.11.5</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国家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7" w:hRule="atLeast"/>
        </w:trPr>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4</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rPr>
            </w:pPr>
            <w:r>
              <w:rPr>
                <w:rFonts w:hint="eastAsia" w:ascii="仿宋" w:hAnsi="仿宋" w:eastAsia="仿宋" w:cs="仿宋"/>
              </w:rPr>
              <w:t>中国免疫学会血液免疫专业分会2022年学术年会在遵召开</w:t>
            </w:r>
          </w:p>
        </w:tc>
        <w:tc>
          <w:tcPr>
            <w:tcW w:w="2977" w:type="dxa"/>
            <w:tcBorders>
              <w:top w:val="single" w:color="auto" w:sz="6" w:space="0"/>
              <w:left w:val="nil"/>
              <w:bottom w:val="single" w:color="auto" w:sz="6" w:space="0"/>
              <w:right w:val="single" w:color="auto" w:sz="6" w:space="0"/>
            </w:tcBorders>
            <w:vAlign w:val="center"/>
          </w:tcPr>
          <w:p>
            <w:pPr>
              <w:jc w:val="left"/>
              <w:rPr>
                <w:rFonts w:ascii="仿宋" w:hAnsi="仿宋" w:eastAsia="仿宋" w:cs="仿宋"/>
              </w:rPr>
            </w:pPr>
            <w:r>
              <w:rPr>
                <w:rFonts w:hint="eastAsia" w:ascii="仿宋" w:hAnsi="仿宋" w:eastAsia="仿宋" w:cs="仿宋"/>
              </w:rPr>
              <w:t>中国免疫学会血液免疫专业分会主办，遵医附院血液内科承办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冯永怀</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100</w:t>
            </w:r>
          </w:p>
        </w:tc>
        <w:tc>
          <w:tcPr>
            <w:tcW w:w="850"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2022.10.28-29</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国家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5</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遵医附院完成贵州省第十四期急诊急救专科护士临床实践培训</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遵义医科大学附属医院主办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color w:val="434343"/>
              </w:rPr>
              <w:t>黄仕明</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21</w:t>
            </w:r>
          </w:p>
        </w:tc>
        <w:tc>
          <w:tcPr>
            <w:tcW w:w="850"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2022.5.27</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6</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贵州省首届内镜设备管理培训班举行</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贵州省医学会消化病学分会、贵州省医学会消化内镜学分会、贵州省消化内科及消化内镜医疗质量控制中心主办，遵义医科大学附属医院承办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庹必光</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30</w:t>
            </w:r>
          </w:p>
        </w:tc>
        <w:tc>
          <w:tcPr>
            <w:tcW w:w="850"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2022.5.9-20</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7</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贵州省医学会神经外科学分会神经内镜学组第二届学术会议召开</w:t>
            </w:r>
          </w:p>
        </w:tc>
        <w:tc>
          <w:tcPr>
            <w:tcW w:w="2977" w:type="dxa"/>
            <w:tcBorders>
              <w:top w:val="single" w:color="auto" w:sz="6" w:space="0"/>
              <w:left w:val="nil"/>
              <w:bottom w:val="single" w:color="auto" w:sz="6" w:space="0"/>
              <w:right w:val="single" w:color="auto" w:sz="6" w:space="0"/>
            </w:tcBorders>
            <w:vAlign w:val="center"/>
          </w:tcPr>
          <w:p>
            <w:pPr>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贵州省医学会神经外科学分会神经内镜学组主办、遵义医科大学附属医院承办</w:t>
            </w:r>
          </w:p>
        </w:tc>
        <w:tc>
          <w:tcPr>
            <w:tcW w:w="992" w:type="dxa"/>
            <w:tcBorders>
              <w:top w:val="single" w:color="auto" w:sz="6" w:space="0"/>
              <w:left w:val="nil"/>
              <w:bottom w:val="single" w:color="auto" w:sz="6" w:space="0"/>
              <w:right w:val="single" w:color="auto" w:sz="6" w:space="0"/>
            </w:tcBorders>
            <w:vAlign w:val="center"/>
          </w:tcPr>
          <w:p>
            <w:pPr>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肖顺武</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160</w:t>
            </w:r>
          </w:p>
        </w:tc>
        <w:tc>
          <w:tcPr>
            <w:tcW w:w="850"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2022.7.8</w:t>
            </w:r>
          </w:p>
        </w:tc>
        <w:tc>
          <w:tcPr>
            <w:tcW w:w="594"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8</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第十二届贵州省重症护理学术年会召开</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遵义医科大学附属医院主办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黄仕明</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600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2022.10.26-28</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9</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遵医附院重症医学科、贵州省重症急性胰腺炎诊疗中心举行2022年度胰腺炎病友座谈会</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遵医附院重症医学科、贵州省重症急性胰腺炎诊疗中心举行</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傅小云</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2022.11.4</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10</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第十七届心血管病诊疗指南解读及规范化诊疗培训学术会议（遵义会）胸痛中心线上论坛举行</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贵州省胸痛中心联盟、遵医附院举办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石蓓</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100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2022.11.4</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11</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第十七届心血管病诊疗指南解读及规范化诊疗培训学术会议在遵召开</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遵医附院心血管病医院、贵州省医学会及《中华心血管病杂志》社主办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石蓓</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5万</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2022.11.1-5</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12</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第七届“遵义会”贵州省胃肠微创论坛在遵医附院举办</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遵医附院胃肠外科主办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谢铭</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6000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2022.11.16</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13</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第十七届心血管病诊疗指南解读及规范化诊疗</w:t>
            </w:r>
          </w:p>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培训学术会议系列会议-冠脉创新论坛在遵举行</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遵医附院心血管病医院及贵州省医学会主办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石蓓</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2022.11.21</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14</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“贵州省医院协会护理管理专业委员会学术年会暨护理高质量发展研讨会”顺利召开</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贵州省医院协会主办，遵义医科大学附属医院承办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color w:val="434343"/>
              </w:rPr>
              <w:t>黄仕明</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600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2022.11.23-25</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15</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2022贵州省医学会临床流行病学分会学术会议</w:t>
            </w:r>
          </w:p>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暨遵医附院结核病专科联盟工作会召开</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遵医附院呼吸与危重症医学科二病区线上举办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color w:val="434343"/>
              </w:rPr>
            </w:pPr>
            <w:r>
              <w:rPr>
                <w:rFonts w:hint="eastAsia" w:ascii="仿宋" w:hAnsi="仿宋" w:eastAsia="仿宋" w:cs="仿宋"/>
                <w:color w:val="434343"/>
              </w:rPr>
              <w:t>张建勇</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2022.11.25</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16</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贵州省重症医学学会成立大会暨第一次学术会议召开</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贵州省重症医学学会主办，遵义医科大学附属医院重症医学科承办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color w:val="434343"/>
              </w:rPr>
            </w:pPr>
            <w:r>
              <w:rPr>
                <w:rFonts w:hint="eastAsia" w:ascii="仿宋" w:hAnsi="仿宋" w:eastAsia="仿宋" w:cs="仿宋"/>
                <w:color w:val="434343"/>
              </w:rPr>
              <w:t>傅小云</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9000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2022.11.25-27</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17</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遵医附院呼吸与危重症医学科二病区举办“2022结核病诊治与研究进展遵义论坛”</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遵医附院呼吸与危重症医学科二病区举办省级继教项目</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color w:val="434343"/>
              </w:rPr>
            </w:pPr>
            <w:r>
              <w:rPr>
                <w:rFonts w:hint="eastAsia" w:ascii="仿宋" w:hAnsi="仿宋" w:eastAsia="仿宋" w:cs="仿宋"/>
                <w:color w:val="434343"/>
              </w:rPr>
              <w:t>张建勇</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811</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2022.11.26</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18</w:t>
            </w:r>
          </w:p>
        </w:tc>
        <w:tc>
          <w:tcPr>
            <w:tcW w:w="1984"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消化道癌及消化疾病2022遵义论坛</w:t>
            </w:r>
          </w:p>
        </w:tc>
        <w:tc>
          <w:tcPr>
            <w:tcW w:w="2977" w:type="dxa"/>
            <w:tcBorders>
              <w:top w:val="single" w:color="auto" w:sz="6" w:space="0"/>
              <w:left w:val="nil"/>
              <w:bottom w:val="single" w:color="auto" w:sz="6" w:space="0"/>
              <w:right w:val="single" w:color="auto" w:sz="6" w:space="0"/>
            </w:tcBorders>
            <w:vAlign w:val="center"/>
          </w:tcPr>
          <w:p>
            <w:pPr>
              <w:widowControl/>
              <w:shd w:val="clear" w:color="auto" w:fill="FFFFFF"/>
              <w:jc w:val="left"/>
              <w:rPr>
                <w:rFonts w:ascii="仿宋" w:hAnsi="仿宋" w:eastAsia="仿宋" w:cs="仿宋"/>
                <w:color w:val="222222"/>
                <w:shd w:val="clear" w:color="auto" w:fill="FFFFFF"/>
              </w:rPr>
            </w:pPr>
            <w:r>
              <w:rPr>
                <w:rFonts w:hint="eastAsia" w:ascii="仿宋" w:hAnsi="仿宋" w:eastAsia="仿宋" w:cs="仿宋"/>
                <w:color w:val="222222"/>
                <w:shd w:val="clear" w:color="auto" w:fill="FFFFFF"/>
              </w:rPr>
              <w:t>遵义医科大学附属医院消化内科、贵州省消化内科、消化内镜医疗质量控制中心主办</w:t>
            </w:r>
          </w:p>
        </w:tc>
        <w:tc>
          <w:tcPr>
            <w:tcW w:w="992"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color w:val="434343"/>
              </w:rPr>
            </w:pPr>
            <w:r>
              <w:rPr>
                <w:rFonts w:hint="eastAsia" w:ascii="仿宋" w:hAnsi="仿宋" w:eastAsia="仿宋" w:cs="仿宋"/>
                <w:color w:val="434343"/>
              </w:rPr>
              <w:t>庹必光</w:t>
            </w:r>
          </w:p>
        </w:tc>
        <w:tc>
          <w:tcPr>
            <w:tcW w:w="709"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200</w:t>
            </w:r>
          </w:p>
        </w:tc>
        <w:tc>
          <w:tcPr>
            <w:tcW w:w="850" w:type="dxa"/>
            <w:tcBorders>
              <w:top w:val="single" w:color="auto" w:sz="6" w:space="0"/>
              <w:left w:val="nil"/>
              <w:bottom w:val="single" w:color="auto" w:sz="6" w:space="0"/>
              <w:right w:val="single" w:color="auto" w:sz="6" w:space="0"/>
            </w:tcBorders>
            <w:vAlign w:val="center"/>
          </w:tcPr>
          <w:p>
            <w:pPr>
              <w:rPr>
                <w:rFonts w:ascii="仿宋" w:hAnsi="仿宋" w:eastAsia="仿宋" w:cs="仿宋"/>
              </w:rPr>
            </w:pPr>
            <w:r>
              <w:rPr>
                <w:rFonts w:hint="eastAsia" w:ascii="仿宋" w:hAnsi="仿宋" w:eastAsia="仿宋" w:cs="仿宋"/>
              </w:rPr>
              <w:t>2022.10.28-30</w:t>
            </w:r>
          </w:p>
        </w:tc>
        <w:tc>
          <w:tcPr>
            <w:tcW w:w="594" w:type="dxa"/>
            <w:tcBorders>
              <w:top w:val="single" w:color="auto" w:sz="6" w:space="0"/>
              <w:left w:val="nil"/>
              <w:bottom w:val="single" w:color="auto" w:sz="6" w:space="0"/>
              <w:right w:val="single" w:color="auto" w:sz="6" w:space="0"/>
            </w:tcBorders>
            <w:vAlign w:val="center"/>
          </w:tcPr>
          <w:p>
            <w:pPr>
              <w:jc w:val="center"/>
              <w:rPr>
                <w:rFonts w:ascii="仿宋" w:hAnsi="仿宋" w:eastAsia="仿宋" w:cs="仿宋"/>
              </w:rPr>
            </w:pPr>
            <w:r>
              <w:rPr>
                <w:rFonts w:hint="eastAsia" w:ascii="仿宋" w:hAnsi="仿宋" w:eastAsia="仿宋" w:cs="仿宋"/>
              </w:rPr>
              <w:t>省级</w:t>
            </w:r>
          </w:p>
        </w:tc>
      </w:tr>
    </w:tbl>
    <w:p>
      <w:pPr>
        <w:spacing w:before="163" w:beforeLines="50"/>
        <w:ind w:firstLine="480" w:firstLineChars="200"/>
        <w:rPr>
          <w:rFonts w:ascii="楷体" w:hAnsi="楷体" w:eastAsia="楷体"/>
          <w:color w:val="auto"/>
        </w:rPr>
      </w:pPr>
      <w:r>
        <w:rPr>
          <w:rFonts w:hint="eastAsia" w:ascii="楷体" w:hAnsi="楷体" w:eastAsia="楷体"/>
          <w:bCs/>
          <w:color w:val="auto"/>
        </w:rPr>
        <w:t>注</w:t>
      </w:r>
      <w:r>
        <w:rPr>
          <w:rFonts w:hint="eastAsia" w:ascii="楷体" w:hAnsi="楷体" w:eastAsia="楷体"/>
          <w:color w:val="auto"/>
        </w:rPr>
        <w:t>：主办或协办由主管部门、一级学会或示范中心联席会批准的会议。</w:t>
      </w:r>
      <w:r>
        <w:rPr>
          <w:rFonts w:hint="eastAsia" w:ascii="楷体" w:hAnsi="楷体" w:eastAsia="楷体" w:cs="仿宋_GB2312"/>
          <w:color w:val="auto"/>
        </w:rPr>
        <w:t>请按全球性、</w:t>
      </w:r>
      <w:r>
        <w:rPr>
          <w:rFonts w:hint="eastAsia" w:ascii="楷体" w:hAnsi="楷体" w:eastAsia="楷体"/>
          <w:color w:val="auto"/>
        </w:rPr>
        <w:t>区域性</w:t>
      </w:r>
      <w:r>
        <w:rPr>
          <w:rFonts w:hint="eastAsia" w:ascii="楷体" w:hAnsi="楷体" w:eastAsia="楷体" w:cs="仿宋_GB2312"/>
          <w:color w:val="auto"/>
        </w:rPr>
        <w:t>、双边性、全国性等排序，并在类型栏中标明。</w:t>
      </w:r>
    </w:p>
    <w:p>
      <w:pPr>
        <w:spacing w:before="50" w:after="163" w:afterLines="50"/>
        <w:ind w:firstLine="470" w:firstLineChars="196"/>
        <w:rPr>
          <w:rFonts w:ascii="黑体" w:hAnsi="黑体" w:eastAsia="黑体" w:cs="仿宋_GB2312"/>
          <w:color w:val="auto"/>
        </w:rPr>
      </w:pPr>
      <w:r>
        <w:rPr>
          <w:rFonts w:hint="eastAsia" w:ascii="黑体" w:hAnsi="黑体" w:eastAsia="黑体" w:cs="仿宋_GB2312"/>
          <w:color w:val="auto"/>
        </w:rPr>
        <w:t>3.参加大型会议情况</w:t>
      </w:r>
    </w:p>
    <w:tbl>
      <w:tblPr>
        <w:tblStyle w:val="8"/>
        <w:tblW w:w="85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
        <w:gridCol w:w="1690"/>
        <w:gridCol w:w="1004"/>
        <w:gridCol w:w="2941"/>
        <w:gridCol w:w="1656"/>
        <w:gridCol w:w="7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456" w:type="dxa"/>
            <w:vAlign w:val="center"/>
          </w:tcPr>
          <w:p>
            <w:pPr>
              <w:jc w:val="center"/>
              <w:rPr>
                <w:rFonts w:ascii="黑体" w:hAnsi="黑体" w:eastAsia="黑体"/>
              </w:rPr>
            </w:pPr>
            <w:r>
              <w:rPr>
                <w:rFonts w:hint="eastAsia" w:ascii="黑体" w:hAnsi="黑体" w:eastAsia="黑体" w:cs="宋体"/>
              </w:rPr>
              <w:t>序号</w:t>
            </w:r>
          </w:p>
        </w:tc>
        <w:tc>
          <w:tcPr>
            <w:tcW w:w="1690" w:type="dxa"/>
            <w:vAlign w:val="center"/>
          </w:tcPr>
          <w:p>
            <w:pPr>
              <w:jc w:val="center"/>
              <w:rPr>
                <w:rFonts w:ascii="黑体" w:hAnsi="黑体" w:eastAsia="黑体"/>
              </w:rPr>
            </w:pPr>
            <w:r>
              <w:rPr>
                <w:rFonts w:hint="eastAsia" w:ascii="黑体" w:hAnsi="黑体" w:eastAsia="黑体" w:cs="宋体"/>
              </w:rPr>
              <w:t>大会报告名称</w:t>
            </w:r>
          </w:p>
        </w:tc>
        <w:tc>
          <w:tcPr>
            <w:tcW w:w="1004" w:type="dxa"/>
            <w:vAlign w:val="center"/>
          </w:tcPr>
          <w:p>
            <w:pPr>
              <w:jc w:val="center"/>
              <w:rPr>
                <w:rFonts w:ascii="黑体" w:hAnsi="黑体" w:eastAsia="黑体"/>
              </w:rPr>
            </w:pPr>
            <w:r>
              <w:rPr>
                <w:rFonts w:hint="eastAsia" w:ascii="黑体" w:hAnsi="黑体" w:eastAsia="黑体" w:cs="宋体"/>
              </w:rPr>
              <w:t>报告人</w:t>
            </w:r>
          </w:p>
        </w:tc>
        <w:tc>
          <w:tcPr>
            <w:tcW w:w="2941" w:type="dxa"/>
            <w:vAlign w:val="center"/>
          </w:tcPr>
          <w:p>
            <w:pPr>
              <w:jc w:val="center"/>
              <w:rPr>
                <w:rFonts w:ascii="黑体" w:hAnsi="黑体" w:eastAsia="黑体"/>
              </w:rPr>
            </w:pPr>
            <w:r>
              <w:rPr>
                <w:rFonts w:hint="eastAsia" w:ascii="黑体" w:hAnsi="黑体" w:eastAsia="黑体" w:cs="宋体"/>
              </w:rPr>
              <w:t>会议名称</w:t>
            </w:r>
          </w:p>
        </w:tc>
        <w:tc>
          <w:tcPr>
            <w:tcW w:w="1656" w:type="dxa"/>
            <w:vAlign w:val="center"/>
          </w:tcPr>
          <w:p>
            <w:pPr>
              <w:jc w:val="center"/>
              <w:rPr>
                <w:rFonts w:ascii="黑体" w:hAnsi="黑体" w:eastAsia="黑体"/>
              </w:rPr>
            </w:pPr>
            <w:r>
              <w:rPr>
                <w:rFonts w:hint="eastAsia" w:ascii="黑体" w:hAnsi="黑体" w:eastAsia="黑体" w:cs="宋体"/>
              </w:rPr>
              <w:t>时间</w:t>
            </w:r>
          </w:p>
        </w:tc>
        <w:tc>
          <w:tcPr>
            <w:tcW w:w="769" w:type="dxa"/>
            <w:vAlign w:val="center"/>
          </w:tcPr>
          <w:p>
            <w:pPr>
              <w:jc w:val="center"/>
              <w:rPr>
                <w:rFonts w:ascii="黑体" w:hAnsi="黑体" w:eastAsia="黑体"/>
              </w:rPr>
            </w:pPr>
            <w:r>
              <w:rPr>
                <w:rFonts w:hint="eastAsia" w:ascii="黑体" w:hAnsi="黑体" w:eastAsia="黑体" w:cs="宋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456" w:type="dxa"/>
            <w:vAlign w:val="center"/>
          </w:tcPr>
          <w:p>
            <w:pPr>
              <w:adjustRightInd w:val="0"/>
              <w:snapToGrid w:val="0"/>
              <w:jc w:val="center"/>
              <w:rPr>
                <w:rFonts w:ascii="楷体" w:hAnsi="楷体" w:eastAsia="楷体"/>
              </w:rPr>
            </w:pPr>
            <w:r>
              <w:rPr>
                <w:rFonts w:hint="eastAsia" w:ascii="楷体" w:hAnsi="楷体" w:eastAsia="楷体"/>
              </w:rPr>
              <w:t>1</w:t>
            </w:r>
          </w:p>
        </w:tc>
        <w:tc>
          <w:tcPr>
            <w:tcW w:w="1690" w:type="dxa"/>
            <w:vAlign w:val="center"/>
          </w:tcPr>
          <w:p>
            <w:pPr>
              <w:adjustRightInd w:val="0"/>
              <w:snapToGrid w:val="0"/>
              <w:jc w:val="left"/>
              <w:rPr>
                <w:rFonts w:ascii="仿宋" w:hAnsi="仿宋" w:eastAsia="仿宋"/>
                <w:sz w:val="28"/>
                <w:szCs w:val="28"/>
              </w:rPr>
            </w:pPr>
          </w:p>
        </w:tc>
        <w:tc>
          <w:tcPr>
            <w:tcW w:w="1004" w:type="dxa"/>
            <w:vAlign w:val="center"/>
          </w:tcPr>
          <w:p>
            <w:pPr>
              <w:adjustRightInd w:val="0"/>
              <w:snapToGrid w:val="0"/>
              <w:jc w:val="center"/>
              <w:rPr>
                <w:rFonts w:ascii="仿宋" w:hAnsi="仿宋" w:eastAsia="仿宋"/>
                <w:sz w:val="28"/>
                <w:szCs w:val="28"/>
              </w:rPr>
            </w:pPr>
          </w:p>
        </w:tc>
        <w:tc>
          <w:tcPr>
            <w:tcW w:w="2941" w:type="dxa"/>
            <w:vAlign w:val="center"/>
          </w:tcPr>
          <w:p>
            <w:pPr>
              <w:adjustRightInd w:val="0"/>
              <w:snapToGrid w:val="0"/>
              <w:jc w:val="left"/>
              <w:rPr>
                <w:rFonts w:ascii="仿宋" w:hAnsi="仿宋" w:eastAsia="仿宋"/>
              </w:rPr>
            </w:pPr>
            <w:r>
              <w:rPr>
                <w:rFonts w:hint="eastAsia" w:ascii="仿宋" w:hAnsi="仿宋" w:eastAsia="仿宋" w:cs="仿宋"/>
                <w:color w:val="222222"/>
                <w:shd w:val="clear" w:color="auto" w:fill="FFFFFF"/>
              </w:rPr>
              <w:t>国家医考中心组织的“2022年临床、口腔类别实践技能考试机考系统培训”（视频会）</w:t>
            </w:r>
          </w:p>
        </w:tc>
        <w:tc>
          <w:tcPr>
            <w:tcW w:w="1656" w:type="dxa"/>
            <w:vAlign w:val="center"/>
          </w:tcPr>
          <w:p>
            <w:pPr>
              <w:adjustRightInd w:val="0"/>
              <w:snapToGrid w:val="0"/>
              <w:jc w:val="left"/>
              <w:rPr>
                <w:rFonts w:ascii="仿宋" w:hAnsi="仿宋" w:eastAsia="仿宋"/>
              </w:rPr>
            </w:pPr>
            <w:r>
              <w:rPr>
                <w:rFonts w:hint="eastAsia" w:ascii="仿宋" w:hAnsi="仿宋" w:eastAsia="仿宋"/>
              </w:rPr>
              <w:t>2022.5</w:t>
            </w:r>
          </w:p>
        </w:tc>
        <w:tc>
          <w:tcPr>
            <w:tcW w:w="769" w:type="dxa"/>
            <w:vAlign w:val="center"/>
          </w:tcPr>
          <w:p>
            <w:pPr>
              <w:adjustRightInd w:val="0"/>
              <w:snapToGrid w:val="0"/>
              <w:jc w:val="left"/>
              <w:rPr>
                <w:rFonts w:ascii="仿宋" w:hAnsi="仿宋" w:eastAsia="仿宋"/>
              </w:rPr>
            </w:pPr>
            <w:r>
              <w:rPr>
                <w:rFonts w:hint="eastAsia" w:ascii="仿宋" w:hAnsi="仿宋" w:eastAsia="仿宋"/>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456" w:type="dxa"/>
            <w:vAlign w:val="center"/>
          </w:tcPr>
          <w:p>
            <w:pPr>
              <w:adjustRightInd w:val="0"/>
              <w:snapToGrid w:val="0"/>
              <w:jc w:val="center"/>
              <w:rPr>
                <w:rFonts w:ascii="楷体" w:hAnsi="楷体" w:eastAsia="楷体"/>
              </w:rPr>
            </w:pPr>
            <w:r>
              <w:rPr>
                <w:rFonts w:hint="eastAsia" w:ascii="楷体" w:hAnsi="楷体" w:eastAsia="楷体"/>
              </w:rPr>
              <w:t>2</w:t>
            </w:r>
          </w:p>
        </w:tc>
        <w:tc>
          <w:tcPr>
            <w:tcW w:w="1690" w:type="dxa"/>
            <w:vAlign w:val="center"/>
          </w:tcPr>
          <w:p>
            <w:pPr>
              <w:adjustRightInd w:val="0"/>
              <w:snapToGrid w:val="0"/>
              <w:jc w:val="center"/>
              <w:rPr>
                <w:rFonts w:ascii="仿宋" w:hAnsi="仿宋" w:eastAsia="仿宋"/>
                <w:sz w:val="28"/>
                <w:szCs w:val="28"/>
              </w:rPr>
            </w:pPr>
          </w:p>
        </w:tc>
        <w:tc>
          <w:tcPr>
            <w:tcW w:w="1004" w:type="dxa"/>
            <w:vAlign w:val="center"/>
          </w:tcPr>
          <w:p>
            <w:pPr>
              <w:adjustRightInd w:val="0"/>
              <w:snapToGrid w:val="0"/>
              <w:jc w:val="center"/>
              <w:rPr>
                <w:rFonts w:ascii="仿宋" w:hAnsi="仿宋" w:eastAsia="仿宋"/>
                <w:sz w:val="28"/>
                <w:szCs w:val="28"/>
              </w:rPr>
            </w:pPr>
          </w:p>
        </w:tc>
        <w:tc>
          <w:tcPr>
            <w:tcW w:w="2941" w:type="dxa"/>
            <w:vAlign w:val="center"/>
          </w:tcPr>
          <w:p>
            <w:pPr>
              <w:adjustRightInd w:val="0"/>
              <w:snapToGrid w:val="0"/>
              <w:jc w:val="left"/>
              <w:rPr>
                <w:rFonts w:ascii="仿宋" w:hAnsi="仿宋" w:eastAsia="仿宋"/>
              </w:rPr>
            </w:pPr>
            <w:r>
              <w:rPr>
                <w:rFonts w:hint="eastAsia" w:ascii="仿宋" w:hAnsi="仿宋" w:eastAsia="仿宋" w:cs="仿宋"/>
                <w:color w:val="222222"/>
                <w:shd w:val="clear" w:color="auto" w:fill="FFFFFF"/>
              </w:rPr>
              <w:t>国家级实验教学示范中心联席会临床/公卫学科组工作会（视频会）</w:t>
            </w:r>
          </w:p>
        </w:tc>
        <w:tc>
          <w:tcPr>
            <w:tcW w:w="1656" w:type="dxa"/>
            <w:vAlign w:val="center"/>
          </w:tcPr>
          <w:p>
            <w:pPr>
              <w:adjustRightInd w:val="0"/>
              <w:snapToGrid w:val="0"/>
              <w:jc w:val="left"/>
              <w:rPr>
                <w:rFonts w:ascii="仿宋" w:hAnsi="仿宋" w:eastAsia="仿宋"/>
              </w:rPr>
            </w:pPr>
            <w:r>
              <w:rPr>
                <w:rFonts w:hint="eastAsia" w:ascii="仿宋" w:hAnsi="仿宋" w:eastAsia="仿宋"/>
              </w:rPr>
              <w:t>2022.10</w:t>
            </w:r>
          </w:p>
        </w:tc>
        <w:tc>
          <w:tcPr>
            <w:tcW w:w="769" w:type="dxa"/>
            <w:vAlign w:val="center"/>
          </w:tcPr>
          <w:p>
            <w:pPr>
              <w:adjustRightInd w:val="0"/>
              <w:snapToGrid w:val="0"/>
              <w:jc w:val="left"/>
              <w:rPr>
                <w:rFonts w:ascii="仿宋" w:hAnsi="仿宋" w:eastAsia="仿宋"/>
              </w:rPr>
            </w:pPr>
            <w:r>
              <w:rPr>
                <w:rFonts w:hint="eastAsia" w:ascii="仿宋" w:hAnsi="仿宋" w:eastAsia="仿宋"/>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456" w:type="dxa"/>
            <w:vAlign w:val="center"/>
          </w:tcPr>
          <w:p>
            <w:pPr>
              <w:adjustRightInd w:val="0"/>
              <w:snapToGrid w:val="0"/>
              <w:jc w:val="center"/>
              <w:rPr>
                <w:rFonts w:ascii="楷体" w:hAnsi="楷体" w:eastAsia="楷体"/>
              </w:rPr>
            </w:pPr>
            <w:r>
              <w:rPr>
                <w:rFonts w:hint="eastAsia" w:ascii="楷体" w:hAnsi="楷体" w:eastAsia="楷体"/>
              </w:rPr>
              <w:t>3</w:t>
            </w:r>
          </w:p>
        </w:tc>
        <w:tc>
          <w:tcPr>
            <w:tcW w:w="1690" w:type="dxa"/>
            <w:vAlign w:val="center"/>
          </w:tcPr>
          <w:p>
            <w:pPr>
              <w:adjustRightInd w:val="0"/>
              <w:snapToGrid w:val="0"/>
              <w:jc w:val="center"/>
              <w:rPr>
                <w:rFonts w:ascii="仿宋" w:hAnsi="仿宋" w:eastAsia="仿宋"/>
                <w:sz w:val="28"/>
                <w:szCs w:val="28"/>
              </w:rPr>
            </w:pPr>
          </w:p>
        </w:tc>
        <w:tc>
          <w:tcPr>
            <w:tcW w:w="1004" w:type="dxa"/>
            <w:vAlign w:val="center"/>
          </w:tcPr>
          <w:p>
            <w:pPr>
              <w:adjustRightInd w:val="0"/>
              <w:snapToGrid w:val="0"/>
              <w:jc w:val="center"/>
              <w:rPr>
                <w:rFonts w:ascii="仿宋" w:hAnsi="仿宋" w:eastAsia="仿宋"/>
                <w:sz w:val="28"/>
                <w:szCs w:val="28"/>
              </w:rPr>
            </w:pPr>
          </w:p>
        </w:tc>
        <w:tc>
          <w:tcPr>
            <w:tcW w:w="2941" w:type="dxa"/>
            <w:vAlign w:val="center"/>
          </w:tcPr>
          <w:p>
            <w:pPr>
              <w:pStyle w:val="3"/>
              <w:spacing w:line="538" w:lineRule="exact"/>
              <w:ind w:firstLine="0" w:firstLineChars="0"/>
              <w:rPr>
                <w:rFonts w:ascii="仿宋" w:hAnsi="仿宋" w:eastAsia="仿宋" w:cs="仿宋"/>
                <w:color w:val="222222"/>
                <w:shd w:val="clear" w:color="auto" w:fill="FFFFFF"/>
              </w:rPr>
            </w:pPr>
            <w:r>
              <w:rPr>
                <w:rFonts w:hint="eastAsia" w:ascii="仿宋" w:hAnsi="仿宋" w:eastAsia="仿宋" w:cs="仿宋"/>
                <w:color w:val="222222"/>
                <w:shd w:val="clear" w:color="auto" w:fill="FFFFFF"/>
              </w:rPr>
              <w:t>西部临床医学教育联盟2022学术年会（视频会）</w:t>
            </w:r>
          </w:p>
        </w:tc>
        <w:tc>
          <w:tcPr>
            <w:tcW w:w="1656" w:type="dxa"/>
            <w:vAlign w:val="center"/>
          </w:tcPr>
          <w:p>
            <w:pPr>
              <w:adjustRightInd w:val="0"/>
              <w:snapToGrid w:val="0"/>
              <w:jc w:val="left"/>
              <w:rPr>
                <w:rFonts w:ascii="仿宋" w:hAnsi="仿宋" w:eastAsia="仿宋"/>
              </w:rPr>
            </w:pPr>
            <w:r>
              <w:rPr>
                <w:rFonts w:hint="eastAsia" w:ascii="仿宋" w:hAnsi="仿宋" w:eastAsia="仿宋"/>
              </w:rPr>
              <w:t>2022.10</w:t>
            </w:r>
          </w:p>
        </w:tc>
        <w:tc>
          <w:tcPr>
            <w:tcW w:w="769" w:type="dxa"/>
            <w:vAlign w:val="center"/>
          </w:tcPr>
          <w:p>
            <w:pPr>
              <w:adjustRightInd w:val="0"/>
              <w:snapToGrid w:val="0"/>
              <w:jc w:val="left"/>
              <w:rPr>
                <w:rFonts w:ascii="仿宋" w:hAnsi="仿宋" w:eastAsia="仿宋"/>
              </w:rPr>
            </w:pPr>
            <w:r>
              <w:rPr>
                <w:rFonts w:hint="eastAsia" w:ascii="仿宋" w:hAnsi="仿宋" w:eastAsia="仿宋"/>
              </w:rPr>
              <w:t>线上</w:t>
            </w:r>
          </w:p>
        </w:tc>
      </w:tr>
    </w:tbl>
    <w:p>
      <w:pPr>
        <w:spacing w:before="163" w:beforeLines="50"/>
        <w:ind w:firstLine="480" w:firstLineChars="200"/>
        <w:rPr>
          <w:rFonts w:ascii="楷体" w:hAnsi="楷体" w:eastAsia="楷体"/>
          <w:color w:val="auto"/>
        </w:rPr>
      </w:pPr>
      <w:r>
        <w:rPr>
          <w:rFonts w:hint="eastAsia" w:ascii="楷体" w:hAnsi="楷体" w:eastAsia="楷体" w:cs="仿宋_GB2312"/>
          <w:bCs/>
          <w:color w:val="auto"/>
        </w:rPr>
        <w:t>注：大会报告：</w:t>
      </w:r>
      <w:r>
        <w:rPr>
          <w:rFonts w:hint="eastAsia" w:ascii="楷体" w:hAnsi="楷体" w:eastAsia="楷体" w:cs="仿宋_GB2312"/>
          <w:color w:val="auto"/>
        </w:rPr>
        <w:t>指特邀报告。</w:t>
      </w:r>
    </w:p>
    <w:p>
      <w:pPr>
        <w:spacing w:before="50" w:after="163" w:afterLines="50"/>
        <w:ind w:firstLine="480" w:firstLineChars="200"/>
        <w:rPr>
          <w:rFonts w:ascii="黑体" w:hAnsi="黑体" w:eastAsia="黑体" w:cs="仿宋_GB2312"/>
          <w:color w:val="auto"/>
        </w:rPr>
      </w:pPr>
      <w:r>
        <w:rPr>
          <w:rFonts w:hint="eastAsia" w:ascii="黑体" w:hAnsi="黑体" w:eastAsia="黑体" w:cs="仿宋_GB2312"/>
          <w:color w:val="auto"/>
        </w:rPr>
        <w:t>4.承办竞赛情况</w:t>
      </w:r>
    </w:p>
    <w:tbl>
      <w:tblPr>
        <w:tblStyle w:val="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5"/>
        <w:gridCol w:w="1770"/>
        <w:gridCol w:w="810"/>
        <w:gridCol w:w="750"/>
        <w:gridCol w:w="1001"/>
        <w:gridCol w:w="903"/>
        <w:gridCol w:w="1568"/>
        <w:gridCol w:w="12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296" w:type="pct"/>
            <w:vAlign w:val="center"/>
          </w:tcPr>
          <w:p>
            <w:pPr>
              <w:ind w:left="-120" w:leftChars="-50" w:right="-120" w:rightChars="-50"/>
              <w:jc w:val="center"/>
              <w:rPr>
                <w:rFonts w:ascii="黑体" w:hAnsi="黑体" w:eastAsia="黑体"/>
                <w:color w:val="auto"/>
              </w:rPr>
            </w:pPr>
            <w:r>
              <w:rPr>
                <w:rFonts w:hint="eastAsia" w:ascii="黑体" w:hAnsi="黑体" w:eastAsia="黑体" w:cs="宋体"/>
                <w:color w:val="auto"/>
              </w:rPr>
              <w:t>序号</w:t>
            </w:r>
          </w:p>
        </w:tc>
        <w:tc>
          <w:tcPr>
            <w:tcW w:w="1039" w:type="pct"/>
            <w:vAlign w:val="center"/>
          </w:tcPr>
          <w:p>
            <w:pPr>
              <w:jc w:val="center"/>
              <w:rPr>
                <w:rFonts w:ascii="黑体" w:hAnsi="黑体" w:eastAsia="黑体"/>
                <w:color w:val="auto"/>
              </w:rPr>
            </w:pPr>
            <w:r>
              <w:rPr>
                <w:rFonts w:hint="eastAsia" w:ascii="黑体" w:hAnsi="黑体" w:eastAsia="黑体" w:cs="宋体"/>
                <w:color w:val="auto"/>
              </w:rPr>
              <w:t>竞赛名称</w:t>
            </w:r>
          </w:p>
        </w:tc>
        <w:tc>
          <w:tcPr>
            <w:tcW w:w="475" w:type="pct"/>
            <w:vAlign w:val="center"/>
          </w:tcPr>
          <w:p>
            <w:pPr>
              <w:jc w:val="center"/>
              <w:rPr>
                <w:rFonts w:ascii="黑体" w:hAnsi="黑体" w:eastAsia="黑体"/>
                <w:color w:val="auto"/>
              </w:rPr>
            </w:pPr>
            <w:r>
              <w:rPr>
                <w:rFonts w:hint="eastAsia" w:ascii="黑体" w:hAnsi="黑体" w:eastAsia="黑体"/>
                <w:color w:val="auto"/>
              </w:rPr>
              <w:t>竞赛级别</w:t>
            </w:r>
          </w:p>
        </w:tc>
        <w:tc>
          <w:tcPr>
            <w:tcW w:w="440" w:type="pct"/>
            <w:vAlign w:val="center"/>
          </w:tcPr>
          <w:p>
            <w:pPr>
              <w:jc w:val="center"/>
              <w:rPr>
                <w:rFonts w:ascii="黑体" w:hAnsi="黑体" w:eastAsia="黑体"/>
                <w:color w:val="auto"/>
              </w:rPr>
            </w:pPr>
            <w:r>
              <w:rPr>
                <w:rFonts w:hint="eastAsia" w:ascii="黑体" w:hAnsi="黑体" w:eastAsia="黑体"/>
                <w:color w:val="auto"/>
              </w:rPr>
              <w:t>参赛人数</w:t>
            </w:r>
          </w:p>
        </w:tc>
        <w:tc>
          <w:tcPr>
            <w:tcW w:w="587" w:type="pct"/>
            <w:vAlign w:val="center"/>
          </w:tcPr>
          <w:p>
            <w:pPr>
              <w:jc w:val="center"/>
              <w:rPr>
                <w:rFonts w:ascii="黑体" w:hAnsi="黑体" w:eastAsia="黑体"/>
                <w:color w:val="auto"/>
              </w:rPr>
            </w:pPr>
            <w:r>
              <w:rPr>
                <w:rFonts w:hint="eastAsia" w:ascii="黑体" w:hAnsi="黑体" w:eastAsia="黑体" w:cs="宋体"/>
                <w:color w:val="auto"/>
              </w:rPr>
              <w:t>负责人</w:t>
            </w:r>
          </w:p>
        </w:tc>
        <w:tc>
          <w:tcPr>
            <w:tcW w:w="530" w:type="pct"/>
            <w:vAlign w:val="center"/>
          </w:tcPr>
          <w:p>
            <w:pPr>
              <w:jc w:val="center"/>
              <w:rPr>
                <w:rFonts w:ascii="黑体" w:hAnsi="黑体" w:eastAsia="黑体"/>
                <w:color w:val="auto"/>
              </w:rPr>
            </w:pPr>
            <w:r>
              <w:rPr>
                <w:rFonts w:hint="eastAsia" w:ascii="黑体" w:hAnsi="黑体" w:eastAsia="黑体" w:cs="宋体"/>
                <w:color w:val="auto"/>
              </w:rPr>
              <w:t>职称</w:t>
            </w:r>
          </w:p>
        </w:tc>
        <w:tc>
          <w:tcPr>
            <w:tcW w:w="920" w:type="pct"/>
            <w:vAlign w:val="center"/>
          </w:tcPr>
          <w:p>
            <w:pPr>
              <w:jc w:val="center"/>
              <w:rPr>
                <w:rFonts w:ascii="黑体" w:hAnsi="黑体" w:eastAsia="黑体"/>
                <w:color w:val="auto"/>
              </w:rPr>
            </w:pPr>
            <w:r>
              <w:rPr>
                <w:rFonts w:hint="eastAsia" w:ascii="黑体" w:hAnsi="黑体" w:eastAsia="黑体" w:cs="宋体"/>
                <w:color w:val="auto"/>
              </w:rPr>
              <w:t>起止时间</w:t>
            </w:r>
          </w:p>
        </w:tc>
        <w:tc>
          <w:tcPr>
            <w:tcW w:w="709" w:type="pct"/>
            <w:vAlign w:val="center"/>
          </w:tcPr>
          <w:p>
            <w:pPr>
              <w:jc w:val="center"/>
              <w:rPr>
                <w:rFonts w:ascii="黑体" w:hAnsi="黑体" w:eastAsia="黑体"/>
                <w:color w:val="auto"/>
              </w:rPr>
            </w:pPr>
            <w:r>
              <w:rPr>
                <w:rFonts w:hint="eastAsia" w:ascii="黑体" w:hAnsi="黑体" w:eastAsia="黑体" w:cs="宋体"/>
                <w:color w:val="auto"/>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6" w:type="pct"/>
            <w:vAlign w:val="center"/>
          </w:tcPr>
          <w:p>
            <w:pPr>
              <w:adjustRightInd w:val="0"/>
              <w:snapToGrid w:val="0"/>
              <w:jc w:val="center"/>
              <w:rPr>
                <w:rFonts w:hint="eastAsia" w:ascii="楷体" w:hAnsi="楷体" w:eastAsia="楷体" w:cs="楷体"/>
                <w:color w:val="auto"/>
              </w:rPr>
            </w:pPr>
          </w:p>
        </w:tc>
        <w:tc>
          <w:tcPr>
            <w:tcW w:w="1039" w:type="pct"/>
            <w:vAlign w:val="center"/>
          </w:tcPr>
          <w:p>
            <w:pPr>
              <w:jc w:val="center"/>
              <w:rPr>
                <w:rFonts w:hint="eastAsia" w:ascii="楷体" w:hAnsi="楷体" w:eastAsia="楷体" w:cs="楷体"/>
                <w:b w:val="0"/>
                <w:bCs/>
                <w:color w:val="auto"/>
                <w:kern w:val="2"/>
                <w:sz w:val="24"/>
                <w:szCs w:val="24"/>
                <w:lang w:val="en-US" w:eastAsia="zh-CN" w:bidi="ar-SA"/>
              </w:rPr>
            </w:pPr>
          </w:p>
        </w:tc>
        <w:tc>
          <w:tcPr>
            <w:tcW w:w="475" w:type="pct"/>
            <w:vAlign w:val="center"/>
          </w:tcPr>
          <w:p>
            <w:pPr>
              <w:jc w:val="center"/>
              <w:rPr>
                <w:rFonts w:hint="eastAsia" w:ascii="楷体" w:hAnsi="楷体" w:eastAsia="楷体" w:cs="楷体"/>
                <w:b w:val="0"/>
                <w:bCs/>
                <w:color w:val="auto"/>
                <w:kern w:val="2"/>
                <w:sz w:val="24"/>
                <w:szCs w:val="24"/>
                <w:lang w:val="en-US" w:eastAsia="zh-CN" w:bidi="ar-SA"/>
              </w:rPr>
            </w:pPr>
          </w:p>
        </w:tc>
        <w:tc>
          <w:tcPr>
            <w:tcW w:w="440" w:type="pct"/>
            <w:vAlign w:val="center"/>
          </w:tcPr>
          <w:p>
            <w:pPr>
              <w:jc w:val="center"/>
              <w:rPr>
                <w:rFonts w:hint="eastAsia" w:ascii="楷体" w:hAnsi="楷体" w:eastAsia="楷体" w:cs="楷体"/>
                <w:b w:val="0"/>
                <w:bCs/>
                <w:color w:val="auto"/>
                <w:kern w:val="2"/>
                <w:sz w:val="24"/>
                <w:szCs w:val="24"/>
                <w:lang w:val="en-US" w:eastAsia="zh-CN" w:bidi="ar-SA"/>
              </w:rPr>
            </w:pPr>
          </w:p>
        </w:tc>
        <w:tc>
          <w:tcPr>
            <w:tcW w:w="587" w:type="pct"/>
            <w:vAlign w:val="center"/>
          </w:tcPr>
          <w:p>
            <w:pPr>
              <w:jc w:val="center"/>
              <w:rPr>
                <w:rFonts w:hint="eastAsia" w:ascii="楷体" w:hAnsi="楷体" w:eastAsia="楷体" w:cs="楷体"/>
                <w:b w:val="0"/>
                <w:bCs/>
                <w:color w:val="auto"/>
                <w:kern w:val="2"/>
                <w:sz w:val="24"/>
                <w:szCs w:val="24"/>
                <w:lang w:val="en-US" w:eastAsia="zh-CN" w:bidi="ar-SA"/>
              </w:rPr>
            </w:pPr>
          </w:p>
        </w:tc>
        <w:tc>
          <w:tcPr>
            <w:tcW w:w="530" w:type="pct"/>
            <w:vAlign w:val="center"/>
          </w:tcPr>
          <w:p>
            <w:pPr>
              <w:jc w:val="center"/>
              <w:rPr>
                <w:rFonts w:hint="eastAsia" w:ascii="楷体" w:hAnsi="楷体" w:eastAsia="楷体" w:cs="楷体"/>
                <w:b w:val="0"/>
                <w:bCs/>
                <w:color w:val="auto"/>
                <w:kern w:val="2"/>
                <w:sz w:val="24"/>
                <w:szCs w:val="24"/>
                <w:lang w:val="en-US" w:eastAsia="zh-CN" w:bidi="ar-SA"/>
              </w:rPr>
            </w:pPr>
          </w:p>
        </w:tc>
        <w:tc>
          <w:tcPr>
            <w:tcW w:w="920" w:type="pct"/>
            <w:vAlign w:val="center"/>
          </w:tcPr>
          <w:p>
            <w:pPr>
              <w:jc w:val="center"/>
              <w:rPr>
                <w:rFonts w:hint="eastAsia" w:ascii="楷体" w:hAnsi="楷体" w:eastAsia="楷体" w:cs="楷体"/>
                <w:b w:val="0"/>
                <w:bCs/>
                <w:color w:val="auto"/>
                <w:kern w:val="2"/>
                <w:sz w:val="24"/>
                <w:szCs w:val="24"/>
                <w:lang w:val="en-US" w:eastAsia="zh-CN" w:bidi="ar-SA"/>
              </w:rPr>
            </w:pPr>
          </w:p>
        </w:tc>
        <w:tc>
          <w:tcPr>
            <w:tcW w:w="709" w:type="pct"/>
            <w:vAlign w:val="center"/>
          </w:tcPr>
          <w:p>
            <w:pPr>
              <w:jc w:val="center"/>
              <w:rPr>
                <w:rFonts w:hint="eastAsia" w:ascii="楷体" w:hAnsi="楷体" w:eastAsia="楷体" w:cs="楷体"/>
                <w:b w:val="0"/>
                <w:bCs/>
                <w:color w:val="auto"/>
                <w:kern w:val="2"/>
                <w:sz w:val="24"/>
                <w:szCs w:val="24"/>
                <w:lang w:val="en-US" w:eastAsia="zh-CN" w:bidi="ar-SA"/>
              </w:rPr>
            </w:pPr>
          </w:p>
        </w:tc>
      </w:tr>
    </w:tbl>
    <w:p>
      <w:pPr>
        <w:spacing w:before="163" w:beforeLines="50"/>
        <w:ind w:firstLine="480" w:firstLineChars="200"/>
        <w:rPr>
          <w:rFonts w:ascii="楷体" w:hAnsi="楷体" w:eastAsia="楷体"/>
          <w:color w:val="auto"/>
        </w:rPr>
      </w:pPr>
      <w:r>
        <w:rPr>
          <w:rFonts w:hint="eastAsia" w:ascii="楷体" w:hAnsi="楷体" w:eastAsia="楷体"/>
          <w:bCs/>
          <w:color w:val="auto"/>
        </w:rPr>
        <w:t>注：竞赛级别</w:t>
      </w:r>
      <w:r>
        <w:rPr>
          <w:rFonts w:hint="eastAsia" w:ascii="楷体" w:hAnsi="楷体" w:eastAsia="楷体"/>
          <w:color w:val="auto"/>
        </w:rPr>
        <w:t>按国家级、省级、校级设立排序。</w:t>
      </w:r>
    </w:p>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5.开展科普活动情况</w:t>
      </w:r>
    </w:p>
    <w:tbl>
      <w:tblPr>
        <w:tblStyle w:val="8"/>
        <w:tblW w:w="87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673"/>
        <w:gridCol w:w="720"/>
        <w:gridCol w:w="5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tcPr>
          <w:p>
            <w:pPr>
              <w:spacing w:before="163" w:beforeLines="50"/>
              <w:jc w:val="center"/>
              <w:rPr>
                <w:rFonts w:ascii="黑体" w:hAnsi="黑体" w:eastAsia="黑体" w:cs="宋体"/>
              </w:rPr>
            </w:pPr>
            <w:r>
              <w:rPr>
                <w:rFonts w:hint="eastAsia" w:ascii="黑体" w:hAnsi="黑体" w:eastAsia="黑体" w:cs="宋体"/>
              </w:rPr>
              <w:t>序号</w:t>
            </w:r>
          </w:p>
        </w:tc>
        <w:tc>
          <w:tcPr>
            <w:tcW w:w="1673" w:type="dxa"/>
            <w:tcBorders>
              <w:top w:val="single" w:color="000000" w:sz="4" w:space="0"/>
              <w:left w:val="nil"/>
              <w:bottom w:val="single" w:color="000000" w:sz="4" w:space="0"/>
              <w:right w:val="single" w:color="000000" w:sz="4" w:space="0"/>
            </w:tcBorders>
          </w:tcPr>
          <w:p>
            <w:pPr>
              <w:spacing w:before="163" w:beforeLines="50"/>
              <w:jc w:val="center"/>
              <w:rPr>
                <w:rFonts w:ascii="黑体" w:hAnsi="黑体" w:eastAsia="黑体" w:cs="宋体"/>
              </w:rPr>
            </w:pPr>
            <w:r>
              <w:rPr>
                <w:rFonts w:hint="eastAsia" w:ascii="黑体" w:hAnsi="黑体" w:eastAsia="黑体" w:cs="宋体"/>
              </w:rPr>
              <w:t>活动开展时间</w:t>
            </w:r>
          </w:p>
        </w:tc>
        <w:tc>
          <w:tcPr>
            <w:tcW w:w="720" w:type="dxa"/>
            <w:tcBorders>
              <w:top w:val="single" w:color="000000" w:sz="4" w:space="0"/>
              <w:left w:val="nil"/>
              <w:bottom w:val="single" w:color="000000" w:sz="4" w:space="0"/>
              <w:right w:val="single" w:color="000000" w:sz="4" w:space="0"/>
            </w:tcBorders>
          </w:tcPr>
          <w:p>
            <w:pPr>
              <w:spacing w:before="163" w:beforeLines="50"/>
              <w:jc w:val="center"/>
              <w:rPr>
                <w:rFonts w:ascii="黑体" w:hAnsi="黑体" w:eastAsia="黑体" w:cs="宋体"/>
              </w:rPr>
            </w:pPr>
            <w:r>
              <w:rPr>
                <w:rFonts w:hint="eastAsia" w:ascii="黑体" w:hAnsi="黑体" w:eastAsia="黑体" w:cs="宋体"/>
              </w:rPr>
              <w:t>参加人数</w:t>
            </w:r>
          </w:p>
        </w:tc>
        <w:tc>
          <w:tcPr>
            <w:tcW w:w="5742" w:type="dxa"/>
            <w:tcBorders>
              <w:top w:val="single" w:color="000000" w:sz="4" w:space="0"/>
              <w:left w:val="nil"/>
              <w:bottom w:val="single" w:color="000000" w:sz="4" w:space="0"/>
              <w:right w:val="single" w:color="000000" w:sz="4" w:space="0"/>
            </w:tcBorders>
          </w:tcPr>
          <w:p>
            <w:pPr>
              <w:spacing w:before="163" w:beforeLines="50"/>
              <w:jc w:val="center"/>
              <w:rPr>
                <w:rFonts w:ascii="黑体" w:hAnsi="黑体" w:eastAsia="黑体" w:cs="宋体"/>
              </w:rPr>
            </w:pPr>
            <w:r>
              <w:rPr>
                <w:rFonts w:hint="eastAsia" w:ascii="黑体" w:hAnsi="黑体" w:eastAsia="黑体" w:cs="宋体"/>
              </w:rPr>
              <w:t>活动报道网址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2022.1.4</w:t>
            </w:r>
          </w:p>
        </w:tc>
        <w:tc>
          <w:tcPr>
            <w:tcW w:w="720"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 xml:space="preserve"> 160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https://www.zmuhospital.com/article/16539.html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2022.3.3</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150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https://www.zmuhospital.com/article/16800.html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2022.3.6</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250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https://www.zmuhospital.com/article/16808.html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4</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2022.3.8</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https://www.zmuhospital.com/article/16827.html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5</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2022.3.11</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90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https://www.zmuhospital.com/article/16838.html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6</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2022.3.11</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80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https://www.zmuhospital.com/article/16841.html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7</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2022.3.21</w:t>
            </w:r>
          </w:p>
        </w:tc>
        <w:tc>
          <w:tcPr>
            <w:tcW w:w="720"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1000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https://www.zmuhospital.com/article/16913.html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8</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2022.4.21</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300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https://www.zmuhospital.com/article/17023.html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9</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2022.4.26</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50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https://www.zmuhospital.com/article/17033.html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10</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2022.4.27</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30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https://www.zmuhospital.com/article/17036.html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11</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2022.5.8</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450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https://www.zmuhospital.com/article/17075.html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12</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2022.5.13</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https://www.zmuhospital.com/article/17138.html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13</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2022.5.14</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https://www.zmuhospital.com/article/17174.html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14</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2022.5.23</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3000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https://www.zmuhospital.com/article/17171.html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15</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2022.5.15-21</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https://www.zmuhospital.com/article/17199.html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16</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2022.5.25</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https://www.zmuhospital.com/article/17196.html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17</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2022.5.25</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300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https://www.zmuhospital.com/article/17211.html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18</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2022.5.28</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https://www.zmuhospital.com/article/17249.html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19</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2022.6.2</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https://www.zmuhospital.com/article/17260.html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20</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2022.6.1</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https://www.zmuhospital.com/article/17259.html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21</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2022.6.6</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https://www.zmuhospital.com/article/17269.html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22</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2022.6.14</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428</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https://www.zmuhospital.com/article/17300.html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23</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2022.6.10</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https://www.zmuhospital.com/article/17299.html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24</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2022.6.20</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120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rPr>
                <w:rFonts w:ascii="仿宋" w:hAnsi="仿宋" w:eastAsia="仿宋" w:cs="仿宋"/>
              </w:rPr>
            </w:pPr>
            <w:r>
              <w:rPr>
                <w:rFonts w:hint="eastAsia"/>
              </w:rPr>
              <w:t>https://www.zmuhospital.com/article/17331.html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25</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2022.6.28</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150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https://www.zmuhospital.com/article/17365.html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26</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2022.6.28</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150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https://www.zmuhospital.com/article/17361.html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27</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2022.6.29</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80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https://www.zmuhospital.com/article/17378.html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28</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2022.7.8</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260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https://www.zmuhospital.com/article/17427.html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29</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2022.7.6</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https://www.zmuhospital.com/article/17423.html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30</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2022.7.4</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8</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https://www.zmuhospital.com/article/17420.html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31</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2022.7.13</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https://www.zmuhospital.com/article/17455.html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32</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2022.7.12</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https://www.zmuhospital.com/article/17454.html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34</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2022.7.18-19</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300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https://www.zmuhospital.com/article/17504.html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35</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2022.8.12</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80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https://www.zmuhospital.com/article/17615.html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36</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2022.8.17</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https://www.zmuhospital.com/article/17631.html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37</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2022.8.12</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80</w:t>
            </w:r>
          </w:p>
        </w:tc>
        <w:tc>
          <w:tcPr>
            <w:tcW w:w="5742" w:type="dxa"/>
            <w:tcBorders>
              <w:top w:val="single" w:color="000000" w:sz="4" w:space="0"/>
              <w:left w:val="nil"/>
              <w:bottom w:val="single" w:color="000000" w:sz="4" w:space="0"/>
              <w:right w:val="single" w:color="000000" w:sz="4" w:space="0"/>
            </w:tcBorders>
            <w:vAlign w:val="center"/>
          </w:tcPr>
          <w:p>
            <w:pPr>
              <w:spacing w:line="360" w:lineRule="exact"/>
              <w:jc w:val="left"/>
            </w:pPr>
            <w:r>
              <w:rPr>
                <w:rFonts w:hint="eastAsia"/>
              </w:rPr>
              <w:t>https://www.zmuhospital.com/article/17633.html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38</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2022.9.15</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40</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rPr>
                <w:rFonts w:eastAsia="宋体"/>
              </w:rPr>
            </w:pPr>
            <w:r>
              <w:rPr>
                <w:rFonts w:hint="eastAsia"/>
              </w:rPr>
              <w:t>https://www.zmuhospital.com/article/17775.html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39</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2022.9.16</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28</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pPr>
            <w:r>
              <w:rPr>
                <w:rFonts w:hint="eastAsia"/>
              </w:rPr>
              <w:t>https://www.zmuhospital.com/article/17793.html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40</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2022.9.30</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pPr>
            <w:r>
              <w:rPr>
                <w:rFonts w:hint="eastAsia"/>
              </w:rPr>
              <w:t>https://www.zmuhospital.com/article/17838.html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41</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2022.10.17</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pPr>
            <w:r>
              <w:rPr>
                <w:rFonts w:hint="eastAsia"/>
              </w:rPr>
              <w:t>https://www.zmuhospital.com/article/17871.html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42</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2022.10.29</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120</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pPr>
            <w:r>
              <w:rPr>
                <w:rFonts w:hint="eastAsia"/>
              </w:rPr>
              <w:t>https://www.zmuhospital.com/article/18041.html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43</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2022.11.14</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200</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pPr>
            <w:r>
              <w:rPr>
                <w:rFonts w:hint="eastAsia"/>
              </w:rPr>
              <w:t>https://www.zmuhospital.com/article/18102.html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44</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2022.11.16</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100</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pPr>
            <w:r>
              <w:rPr>
                <w:rFonts w:hint="eastAsia"/>
              </w:rPr>
              <w:t>https://www.zmuhospital.com/article/18102.html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rPr>
              <w:t>45</w:t>
            </w:r>
          </w:p>
        </w:tc>
        <w:tc>
          <w:tcPr>
            <w:tcW w:w="1673" w:type="dxa"/>
            <w:tcBorders>
              <w:top w:val="single" w:color="000000" w:sz="4" w:space="0"/>
              <w:left w:val="nil"/>
              <w:bottom w:val="single" w:color="000000" w:sz="4" w:space="0"/>
              <w:right w:val="single" w:color="000000" w:sz="4" w:space="0"/>
            </w:tcBorders>
            <w:vAlign w:val="center"/>
          </w:tcPr>
          <w:p>
            <w:pPr>
              <w:spacing w:line="360" w:lineRule="exact"/>
              <w:rPr>
                <w:rFonts w:ascii="仿宋" w:hAnsi="仿宋" w:eastAsia="仿宋" w:cs="仿宋"/>
              </w:rPr>
            </w:pPr>
            <w:r>
              <w:rPr>
                <w:rFonts w:hint="eastAsia" w:ascii="仿宋" w:hAnsi="仿宋" w:eastAsia="仿宋" w:cs="仿宋"/>
              </w:rPr>
              <w:t>2022.11.17</w:t>
            </w:r>
          </w:p>
        </w:tc>
        <w:tc>
          <w:tcPr>
            <w:tcW w:w="720" w:type="dxa"/>
            <w:tcBorders>
              <w:top w:val="single" w:color="000000" w:sz="4" w:space="0"/>
              <w:left w:val="nil"/>
              <w:bottom w:val="single" w:color="000000" w:sz="4" w:space="0"/>
              <w:right w:val="single" w:color="000000" w:sz="4" w:space="0"/>
            </w:tcBorders>
            <w:vAlign w:val="center"/>
          </w:tcPr>
          <w:p>
            <w:pPr>
              <w:spacing w:line="360" w:lineRule="exact"/>
              <w:jc w:val="center"/>
              <w:rPr>
                <w:rFonts w:ascii="仿宋" w:hAnsi="仿宋" w:eastAsia="仿宋" w:cs="仿宋"/>
              </w:rPr>
            </w:pPr>
            <w:r>
              <w:rPr>
                <w:rFonts w:hint="eastAsia" w:ascii="仿宋" w:hAnsi="仿宋" w:eastAsia="仿宋" w:cs="仿宋"/>
              </w:rPr>
              <w:t>33</w:t>
            </w:r>
          </w:p>
        </w:tc>
        <w:tc>
          <w:tcPr>
            <w:tcW w:w="5742" w:type="dxa"/>
            <w:tcBorders>
              <w:top w:val="single" w:color="000000" w:sz="4" w:space="0"/>
              <w:left w:val="nil"/>
              <w:bottom w:val="single" w:color="000000" w:sz="4" w:space="0"/>
              <w:right w:val="single" w:color="000000" w:sz="4" w:space="0"/>
            </w:tcBorders>
            <w:vAlign w:val="center"/>
          </w:tcPr>
          <w:p>
            <w:pPr>
              <w:tabs>
                <w:tab w:val="left" w:pos="1365"/>
              </w:tabs>
              <w:spacing w:line="360" w:lineRule="exact"/>
              <w:jc w:val="left"/>
            </w:pPr>
            <w:r>
              <w:rPr>
                <w:rFonts w:hint="eastAsia"/>
              </w:rPr>
              <w:t>https://www.zmuhospital.com/article/18123.html</w:t>
            </w:r>
          </w:p>
        </w:tc>
      </w:tr>
    </w:tbl>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6.承办培训情况</w:t>
      </w:r>
    </w:p>
    <w:tbl>
      <w:tblPr>
        <w:tblStyle w:val="8"/>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800"/>
        <w:gridCol w:w="1016"/>
        <w:gridCol w:w="1044"/>
        <w:gridCol w:w="840"/>
        <w:gridCol w:w="214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720" w:type="dxa"/>
            <w:vAlign w:val="center"/>
          </w:tcPr>
          <w:p>
            <w:pPr>
              <w:jc w:val="center"/>
              <w:rPr>
                <w:rFonts w:ascii="黑体" w:hAnsi="黑体" w:eastAsia="黑体"/>
              </w:rPr>
            </w:pPr>
            <w:r>
              <w:rPr>
                <w:rFonts w:hint="eastAsia" w:ascii="黑体" w:hAnsi="黑体" w:eastAsia="黑体" w:cs="宋体"/>
              </w:rPr>
              <w:t>序号</w:t>
            </w:r>
          </w:p>
        </w:tc>
        <w:tc>
          <w:tcPr>
            <w:tcW w:w="1800" w:type="dxa"/>
            <w:vAlign w:val="center"/>
          </w:tcPr>
          <w:p>
            <w:pPr>
              <w:jc w:val="center"/>
              <w:rPr>
                <w:rFonts w:ascii="黑体" w:hAnsi="黑体" w:eastAsia="黑体"/>
              </w:rPr>
            </w:pPr>
            <w:r>
              <w:rPr>
                <w:rFonts w:hint="eastAsia" w:ascii="黑体" w:hAnsi="黑体" w:eastAsia="黑体" w:cs="宋体"/>
              </w:rPr>
              <w:t>培训项目名称</w:t>
            </w:r>
          </w:p>
        </w:tc>
        <w:tc>
          <w:tcPr>
            <w:tcW w:w="1016" w:type="dxa"/>
            <w:vAlign w:val="center"/>
          </w:tcPr>
          <w:p>
            <w:pPr>
              <w:jc w:val="center"/>
              <w:rPr>
                <w:rFonts w:ascii="黑体" w:hAnsi="黑体" w:eastAsia="黑体"/>
              </w:rPr>
            </w:pPr>
            <w:r>
              <w:rPr>
                <w:rFonts w:hint="eastAsia" w:ascii="黑体" w:hAnsi="黑体" w:eastAsia="黑体"/>
              </w:rPr>
              <w:t>培训人数</w:t>
            </w:r>
          </w:p>
        </w:tc>
        <w:tc>
          <w:tcPr>
            <w:tcW w:w="1044" w:type="dxa"/>
            <w:vAlign w:val="center"/>
          </w:tcPr>
          <w:p>
            <w:pPr>
              <w:jc w:val="center"/>
              <w:rPr>
                <w:rFonts w:ascii="黑体" w:hAnsi="黑体" w:eastAsia="黑体"/>
              </w:rPr>
            </w:pPr>
            <w:r>
              <w:rPr>
                <w:rFonts w:hint="eastAsia" w:ascii="黑体" w:hAnsi="黑体" w:eastAsia="黑体" w:cs="宋体"/>
              </w:rPr>
              <w:t>负责人</w:t>
            </w:r>
          </w:p>
        </w:tc>
        <w:tc>
          <w:tcPr>
            <w:tcW w:w="840" w:type="dxa"/>
            <w:vAlign w:val="center"/>
          </w:tcPr>
          <w:p>
            <w:pPr>
              <w:jc w:val="center"/>
              <w:rPr>
                <w:rFonts w:ascii="黑体" w:hAnsi="黑体" w:eastAsia="黑体"/>
              </w:rPr>
            </w:pPr>
            <w:r>
              <w:rPr>
                <w:rFonts w:hint="eastAsia" w:ascii="黑体" w:hAnsi="黑体" w:eastAsia="黑体" w:cs="宋体"/>
              </w:rPr>
              <w:t>职称</w:t>
            </w:r>
          </w:p>
        </w:tc>
        <w:tc>
          <w:tcPr>
            <w:tcW w:w="2140" w:type="dxa"/>
            <w:vAlign w:val="center"/>
          </w:tcPr>
          <w:p>
            <w:pPr>
              <w:jc w:val="center"/>
              <w:rPr>
                <w:rFonts w:ascii="黑体" w:hAnsi="黑体" w:eastAsia="黑体"/>
              </w:rPr>
            </w:pPr>
            <w:r>
              <w:rPr>
                <w:rFonts w:hint="eastAsia" w:ascii="黑体" w:hAnsi="黑体" w:eastAsia="黑体" w:cs="宋体"/>
              </w:rPr>
              <w:t>起止时间</w:t>
            </w:r>
          </w:p>
        </w:tc>
        <w:tc>
          <w:tcPr>
            <w:tcW w:w="1080" w:type="dxa"/>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仿宋" w:hAnsi="仿宋" w:eastAsia="仿宋" w:cs="仿宋"/>
              </w:rPr>
            </w:pPr>
            <w:r>
              <w:rPr>
                <w:rFonts w:hint="eastAsia" w:ascii="仿宋" w:hAnsi="仿宋" w:eastAsia="仿宋" w:cs="仿宋"/>
              </w:rPr>
              <w:t>1</w:t>
            </w:r>
          </w:p>
        </w:tc>
        <w:tc>
          <w:tcPr>
            <w:tcW w:w="1800" w:type="dxa"/>
            <w:vAlign w:val="center"/>
          </w:tcPr>
          <w:p>
            <w:pPr>
              <w:spacing w:line="320" w:lineRule="exact"/>
              <w:jc w:val="left"/>
              <w:rPr>
                <w:rFonts w:ascii="仿宋" w:hAnsi="仿宋" w:eastAsia="仿宋" w:cs="仿宋"/>
              </w:rPr>
            </w:pPr>
            <w:r>
              <w:rPr>
                <w:rFonts w:hint="eastAsia" w:ascii="仿宋" w:hAnsi="仿宋" w:eastAsia="仿宋" w:cs="仿宋"/>
              </w:rPr>
              <w:t>2022年住院医师规范化培训结业考试考前培训</w:t>
            </w:r>
          </w:p>
        </w:tc>
        <w:tc>
          <w:tcPr>
            <w:tcW w:w="1016" w:type="dxa"/>
            <w:vAlign w:val="center"/>
          </w:tcPr>
          <w:p>
            <w:pPr>
              <w:spacing w:line="320" w:lineRule="exact"/>
              <w:jc w:val="center"/>
              <w:rPr>
                <w:rFonts w:ascii="仿宋" w:hAnsi="仿宋" w:eastAsia="仿宋" w:cs="仿宋"/>
              </w:rPr>
            </w:pPr>
            <w:r>
              <w:rPr>
                <w:rFonts w:hint="eastAsia" w:ascii="仿宋" w:hAnsi="仿宋" w:eastAsia="仿宋" w:cs="仿宋"/>
              </w:rPr>
              <w:t>230</w:t>
            </w:r>
          </w:p>
        </w:tc>
        <w:tc>
          <w:tcPr>
            <w:tcW w:w="1044" w:type="dxa"/>
            <w:vAlign w:val="center"/>
          </w:tcPr>
          <w:p>
            <w:pPr>
              <w:spacing w:line="320" w:lineRule="exact"/>
              <w:jc w:val="center"/>
              <w:rPr>
                <w:rFonts w:ascii="仿宋" w:hAnsi="仿宋" w:eastAsia="仿宋" w:cs="仿宋"/>
              </w:rPr>
            </w:pPr>
            <w:r>
              <w:rPr>
                <w:rFonts w:hint="eastAsia" w:ascii="仿宋" w:hAnsi="仿宋" w:eastAsia="仿宋" w:cs="仿宋"/>
              </w:rPr>
              <w:t>杨敏</w:t>
            </w:r>
          </w:p>
        </w:tc>
        <w:tc>
          <w:tcPr>
            <w:tcW w:w="840" w:type="dxa"/>
            <w:vAlign w:val="center"/>
          </w:tcPr>
          <w:p>
            <w:pPr>
              <w:spacing w:line="320" w:lineRule="exact"/>
              <w:jc w:val="center"/>
              <w:rPr>
                <w:rFonts w:ascii="仿宋" w:hAnsi="仿宋" w:eastAsia="仿宋" w:cs="仿宋"/>
              </w:rPr>
            </w:pPr>
            <w:r>
              <w:rPr>
                <w:rFonts w:hint="eastAsia" w:ascii="仿宋" w:hAnsi="仿宋" w:eastAsia="仿宋" w:cs="仿宋"/>
              </w:rPr>
              <w:t>教授</w:t>
            </w:r>
          </w:p>
        </w:tc>
        <w:tc>
          <w:tcPr>
            <w:tcW w:w="2140" w:type="dxa"/>
            <w:vAlign w:val="center"/>
          </w:tcPr>
          <w:p>
            <w:pPr>
              <w:spacing w:line="320" w:lineRule="exact"/>
              <w:jc w:val="center"/>
              <w:rPr>
                <w:rFonts w:ascii="仿宋" w:hAnsi="仿宋" w:eastAsia="仿宋" w:cs="仿宋"/>
              </w:rPr>
            </w:pPr>
            <w:r>
              <w:rPr>
                <w:rFonts w:hint="eastAsia" w:ascii="仿宋" w:hAnsi="仿宋" w:eastAsia="仿宋" w:cs="仿宋"/>
              </w:rPr>
              <w:t>2022.4.26-4.28</w:t>
            </w:r>
          </w:p>
        </w:tc>
        <w:tc>
          <w:tcPr>
            <w:tcW w:w="1080" w:type="dxa"/>
            <w:vAlign w:val="center"/>
          </w:tcPr>
          <w:p>
            <w:pPr>
              <w:spacing w:line="320" w:lineRule="exact"/>
              <w:jc w:val="center"/>
              <w:rPr>
                <w:rFonts w:ascii="仿宋" w:hAnsi="仿宋" w:eastAsia="仿宋" w:cs="仿宋"/>
              </w:rPr>
            </w:pPr>
            <w:r>
              <w:rPr>
                <w:rFonts w:hint="eastAsia" w:ascii="仿宋" w:hAnsi="仿宋" w:eastAsia="仿宋" w:cs="仿宋"/>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仿宋" w:hAnsi="仿宋" w:eastAsia="仿宋" w:cs="仿宋"/>
              </w:rPr>
            </w:pPr>
            <w:r>
              <w:rPr>
                <w:rFonts w:hint="eastAsia" w:ascii="仿宋" w:hAnsi="仿宋" w:eastAsia="仿宋" w:cs="仿宋"/>
              </w:rPr>
              <w:t>2</w:t>
            </w:r>
          </w:p>
        </w:tc>
        <w:tc>
          <w:tcPr>
            <w:tcW w:w="1800" w:type="dxa"/>
            <w:vAlign w:val="center"/>
          </w:tcPr>
          <w:p>
            <w:pPr>
              <w:spacing w:line="320" w:lineRule="exact"/>
              <w:jc w:val="left"/>
              <w:rPr>
                <w:rFonts w:ascii="仿宋" w:hAnsi="仿宋" w:eastAsia="仿宋" w:cs="仿宋"/>
              </w:rPr>
            </w:pPr>
            <w:r>
              <w:rPr>
                <w:rFonts w:hint="eastAsia" w:ascii="仿宋" w:hAnsi="仿宋" w:eastAsia="仿宋" w:cs="仿宋"/>
              </w:rPr>
              <w:t>2022年度住院医师规范化培训执业医师考试的相关技能培训</w:t>
            </w:r>
          </w:p>
        </w:tc>
        <w:tc>
          <w:tcPr>
            <w:tcW w:w="1016" w:type="dxa"/>
            <w:vAlign w:val="center"/>
          </w:tcPr>
          <w:p>
            <w:pPr>
              <w:spacing w:line="320" w:lineRule="exact"/>
              <w:jc w:val="center"/>
              <w:rPr>
                <w:rFonts w:ascii="仿宋" w:hAnsi="仿宋" w:eastAsia="仿宋" w:cs="仿宋"/>
              </w:rPr>
            </w:pPr>
            <w:r>
              <w:rPr>
                <w:rFonts w:hint="eastAsia" w:ascii="仿宋" w:hAnsi="仿宋" w:eastAsia="仿宋" w:cs="仿宋"/>
              </w:rPr>
              <w:t>303</w:t>
            </w:r>
          </w:p>
        </w:tc>
        <w:tc>
          <w:tcPr>
            <w:tcW w:w="1044" w:type="dxa"/>
            <w:vAlign w:val="center"/>
          </w:tcPr>
          <w:p>
            <w:pPr>
              <w:spacing w:line="320" w:lineRule="exact"/>
              <w:jc w:val="center"/>
              <w:rPr>
                <w:rFonts w:ascii="仿宋" w:hAnsi="仿宋" w:eastAsia="仿宋" w:cs="仿宋"/>
              </w:rPr>
            </w:pPr>
            <w:r>
              <w:rPr>
                <w:rFonts w:hint="eastAsia" w:ascii="仿宋" w:hAnsi="仿宋" w:eastAsia="仿宋" w:cs="仿宋"/>
              </w:rPr>
              <w:t>杨敏</w:t>
            </w:r>
          </w:p>
        </w:tc>
        <w:tc>
          <w:tcPr>
            <w:tcW w:w="840" w:type="dxa"/>
            <w:vAlign w:val="center"/>
          </w:tcPr>
          <w:p>
            <w:pPr>
              <w:spacing w:line="320" w:lineRule="exact"/>
              <w:jc w:val="center"/>
              <w:rPr>
                <w:rFonts w:ascii="仿宋" w:hAnsi="仿宋" w:eastAsia="仿宋" w:cs="仿宋"/>
              </w:rPr>
            </w:pPr>
            <w:r>
              <w:rPr>
                <w:rFonts w:hint="eastAsia" w:ascii="仿宋" w:hAnsi="仿宋" w:eastAsia="仿宋" w:cs="仿宋"/>
              </w:rPr>
              <w:t>教授</w:t>
            </w:r>
          </w:p>
        </w:tc>
        <w:tc>
          <w:tcPr>
            <w:tcW w:w="2140" w:type="dxa"/>
            <w:vAlign w:val="center"/>
          </w:tcPr>
          <w:p>
            <w:pPr>
              <w:spacing w:line="320" w:lineRule="exact"/>
              <w:jc w:val="center"/>
              <w:rPr>
                <w:rFonts w:ascii="仿宋" w:hAnsi="仿宋" w:eastAsia="仿宋" w:cs="仿宋"/>
              </w:rPr>
            </w:pPr>
            <w:r>
              <w:rPr>
                <w:rFonts w:hint="eastAsia" w:ascii="仿宋" w:hAnsi="仿宋" w:eastAsia="仿宋" w:cs="仿宋"/>
              </w:rPr>
              <w:t>2022.5.21</w:t>
            </w:r>
          </w:p>
        </w:tc>
        <w:tc>
          <w:tcPr>
            <w:tcW w:w="1080" w:type="dxa"/>
            <w:vAlign w:val="center"/>
          </w:tcPr>
          <w:p>
            <w:pPr>
              <w:spacing w:line="320" w:lineRule="exact"/>
              <w:jc w:val="center"/>
              <w:rPr>
                <w:rFonts w:ascii="仿宋" w:hAnsi="仿宋" w:eastAsia="仿宋" w:cs="仿宋"/>
              </w:rPr>
            </w:pPr>
            <w:r>
              <w:rPr>
                <w:rFonts w:hint="eastAsia" w:ascii="仿宋" w:hAnsi="仿宋" w:eastAsia="仿宋" w:cs="仿宋"/>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720" w:type="dxa"/>
            <w:vAlign w:val="center"/>
          </w:tcPr>
          <w:p>
            <w:pPr>
              <w:spacing w:line="320" w:lineRule="exact"/>
              <w:jc w:val="center"/>
              <w:rPr>
                <w:rFonts w:ascii="仿宋" w:hAnsi="仿宋" w:eastAsia="仿宋" w:cs="仿宋"/>
              </w:rPr>
            </w:pPr>
            <w:r>
              <w:rPr>
                <w:rFonts w:hint="eastAsia" w:ascii="仿宋" w:hAnsi="仿宋" w:eastAsia="仿宋" w:cs="仿宋"/>
              </w:rPr>
              <w:t>3</w:t>
            </w:r>
          </w:p>
        </w:tc>
        <w:tc>
          <w:tcPr>
            <w:tcW w:w="1800" w:type="dxa"/>
            <w:vAlign w:val="center"/>
          </w:tcPr>
          <w:p>
            <w:pPr>
              <w:spacing w:line="320" w:lineRule="exact"/>
              <w:jc w:val="left"/>
              <w:rPr>
                <w:rFonts w:ascii="仿宋" w:hAnsi="仿宋" w:eastAsia="仿宋" w:cs="仿宋"/>
              </w:rPr>
            </w:pPr>
            <w:r>
              <w:rPr>
                <w:rFonts w:hint="eastAsia" w:ascii="仿宋" w:hAnsi="仿宋" w:eastAsia="仿宋" w:cs="仿宋"/>
              </w:rPr>
              <w:t>2022年全省规培技能竞赛相关培训</w:t>
            </w:r>
          </w:p>
        </w:tc>
        <w:tc>
          <w:tcPr>
            <w:tcW w:w="1016" w:type="dxa"/>
            <w:vAlign w:val="center"/>
          </w:tcPr>
          <w:p>
            <w:pPr>
              <w:spacing w:line="320" w:lineRule="exact"/>
              <w:jc w:val="center"/>
              <w:rPr>
                <w:rFonts w:ascii="仿宋" w:hAnsi="仿宋" w:eastAsia="仿宋" w:cs="仿宋"/>
              </w:rPr>
            </w:pPr>
            <w:r>
              <w:rPr>
                <w:rFonts w:hint="eastAsia" w:ascii="仿宋" w:hAnsi="仿宋" w:eastAsia="仿宋" w:cs="仿宋"/>
              </w:rPr>
              <w:t>35</w:t>
            </w:r>
          </w:p>
        </w:tc>
        <w:tc>
          <w:tcPr>
            <w:tcW w:w="1044" w:type="dxa"/>
            <w:vAlign w:val="center"/>
          </w:tcPr>
          <w:p>
            <w:pPr>
              <w:spacing w:line="320" w:lineRule="exact"/>
              <w:jc w:val="center"/>
              <w:rPr>
                <w:rFonts w:ascii="仿宋" w:hAnsi="仿宋" w:eastAsia="仿宋" w:cs="仿宋"/>
              </w:rPr>
            </w:pPr>
            <w:r>
              <w:rPr>
                <w:rFonts w:hint="eastAsia" w:ascii="仿宋" w:hAnsi="仿宋" w:eastAsia="仿宋" w:cs="仿宋"/>
              </w:rPr>
              <w:t>杨敏</w:t>
            </w:r>
          </w:p>
        </w:tc>
        <w:tc>
          <w:tcPr>
            <w:tcW w:w="840" w:type="dxa"/>
            <w:vAlign w:val="center"/>
          </w:tcPr>
          <w:p>
            <w:pPr>
              <w:spacing w:line="320" w:lineRule="exact"/>
              <w:jc w:val="center"/>
              <w:rPr>
                <w:rFonts w:ascii="仿宋" w:hAnsi="仿宋" w:eastAsia="仿宋" w:cs="仿宋"/>
              </w:rPr>
            </w:pPr>
            <w:r>
              <w:rPr>
                <w:rFonts w:hint="eastAsia" w:ascii="仿宋" w:hAnsi="仿宋" w:eastAsia="仿宋" w:cs="仿宋"/>
              </w:rPr>
              <w:t>教授</w:t>
            </w:r>
          </w:p>
        </w:tc>
        <w:tc>
          <w:tcPr>
            <w:tcW w:w="2140" w:type="dxa"/>
            <w:vAlign w:val="center"/>
          </w:tcPr>
          <w:p>
            <w:pPr>
              <w:spacing w:line="320" w:lineRule="exact"/>
              <w:jc w:val="center"/>
              <w:rPr>
                <w:rFonts w:ascii="仿宋" w:hAnsi="仿宋" w:eastAsia="仿宋" w:cs="仿宋"/>
              </w:rPr>
            </w:pPr>
            <w:r>
              <w:rPr>
                <w:rFonts w:hint="eastAsia" w:ascii="仿宋" w:hAnsi="仿宋" w:eastAsia="仿宋" w:cs="仿宋"/>
              </w:rPr>
              <w:t>2022.6.27-7.19</w:t>
            </w:r>
          </w:p>
        </w:tc>
        <w:tc>
          <w:tcPr>
            <w:tcW w:w="1080" w:type="dxa"/>
            <w:vAlign w:val="center"/>
          </w:tcPr>
          <w:p>
            <w:pPr>
              <w:spacing w:line="320" w:lineRule="exact"/>
              <w:jc w:val="center"/>
              <w:rPr>
                <w:rFonts w:hint="eastAsia" w:ascii="仿宋" w:hAnsi="仿宋" w:eastAsia="仿宋" w:cs="仿宋"/>
                <w:lang w:eastAsia="zh-CN"/>
              </w:rPr>
            </w:pPr>
            <w:r>
              <w:rPr>
                <w:rFonts w:hint="eastAsia" w:ascii="仿宋" w:hAnsi="仿宋" w:eastAsia="仿宋" w:cs="仿宋"/>
                <w:lang w:eastAsia="zh-CN"/>
              </w:rPr>
              <w:t>自筹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仿宋" w:hAnsi="仿宋" w:eastAsia="仿宋" w:cs="仿宋"/>
              </w:rPr>
            </w:pPr>
            <w:r>
              <w:rPr>
                <w:rFonts w:hint="eastAsia" w:ascii="仿宋" w:hAnsi="仿宋" w:eastAsia="仿宋" w:cs="仿宋"/>
              </w:rPr>
              <w:t>4</w:t>
            </w:r>
          </w:p>
        </w:tc>
        <w:tc>
          <w:tcPr>
            <w:tcW w:w="1800" w:type="dxa"/>
            <w:vAlign w:val="center"/>
          </w:tcPr>
          <w:p>
            <w:pPr>
              <w:spacing w:line="320" w:lineRule="exact"/>
              <w:jc w:val="left"/>
              <w:rPr>
                <w:rFonts w:ascii="仿宋" w:hAnsi="仿宋" w:eastAsia="仿宋" w:cs="仿宋"/>
              </w:rPr>
            </w:pPr>
            <w:r>
              <w:rPr>
                <w:rFonts w:hint="eastAsia" w:ascii="仿宋" w:hAnsi="仿宋" w:eastAsia="仿宋" w:cs="仿宋"/>
              </w:rPr>
              <w:t>2022级并轨专硕培训</w:t>
            </w:r>
          </w:p>
        </w:tc>
        <w:tc>
          <w:tcPr>
            <w:tcW w:w="1016" w:type="dxa"/>
            <w:vAlign w:val="center"/>
          </w:tcPr>
          <w:p>
            <w:pPr>
              <w:spacing w:line="320" w:lineRule="exact"/>
              <w:jc w:val="center"/>
              <w:rPr>
                <w:rFonts w:ascii="仿宋" w:hAnsi="仿宋" w:eastAsia="仿宋" w:cs="仿宋"/>
              </w:rPr>
            </w:pPr>
            <w:r>
              <w:rPr>
                <w:rFonts w:hint="eastAsia" w:ascii="仿宋" w:hAnsi="仿宋" w:eastAsia="仿宋" w:cs="仿宋"/>
              </w:rPr>
              <w:t>326</w:t>
            </w:r>
          </w:p>
        </w:tc>
        <w:tc>
          <w:tcPr>
            <w:tcW w:w="1044" w:type="dxa"/>
            <w:vAlign w:val="center"/>
          </w:tcPr>
          <w:p>
            <w:pPr>
              <w:spacing w:line="320" w:lineRule="exact"/>
              <w:jc w:val="center"/>
              <w:rPr>
                <w:rFonts w:ascii="仿宋" w:hAnsi="仿宋" w:eastAsia="仿宋" w:cs="仿宋"/>
              </w:rPr>
            </w:pPr>
            <w:r>
              <w:rPr>
                <w:rFonts w:hint="eastAsia" w:ascii="仿宋" w:hAnsi="仿宋" w:eastAsia="仿宋" w:cs="仿宋"/>
              </w:rPr>
              <w:t>杨敏</w:t>
            </w:r>
          </w:p>
        </w:tc>
        <w:tc>
          <w:tcPr>
            <w:tcW w:w="840" w:type="dxa"/>
            <w:vAlign w:val="center"/>
          </w:tcPr>
          <w:p>
            <w:pPr>
              <w:spacing w:line="320" w:lineRule="exact"/>
              <w:jc w:val="center"/>
              <w:rPr>
                <w:rFonts w:ascii="仿宋" w:hAnsi="仿宋" w:eastAsia="仿宋" w:cs="仿宋"/>
              </w:rPr>
            </w:pPr>
            <w:r>
              <w:rPr>
                <w:rFonts w:hint="eastAsia" w:ascii="仿宋" w:hAnsi="仿宋" w:eastAsia="仿宋" w:cs="仿宋"/>
              </w:rPr>
              <w:t>教授</w:t>
            </w:r>
          </w:p>
        </w:tc>
        <w:tc>
          <w:tcPr>
            <w:tcW w:w="2140" w:type="dxa"/>
            <w:vAlign w:val="center"/>
          </w:tcPr>
          <w:p>
            <w:pPr>
              <w:spacing w:line="320" w:lineRule="exact"/>
              <w:jc w:val="center"/>
              <w:rPr>
                <w:rFonts w:ascii="仿宋" w:hAnsi="仿宋" w:eastAsia="仿宋" w:cs="仿宋"/>
              </w:rPr>
            </w:pPr>
            <w:r>
              <w:rPr>
                <w:rFonts w:hint="eastAsia" w:ascii="仿宋" w:hAnsi="仿宋" w:eastAsia="仿宋" w:cs="仿宋"/>
              </w:rPr>
              <w:t>2022.9.1-9.2</w:t>
            </w:r>
          </w:p>
        </w:tc>
        <w:tc>
          <w:tcPr>
            <w:tcW w:w="1080" w:type="dxa"/>
            <w:vAlign w:val="center"/>
          </w:tcPr>
          <w:p>
            <w:pPr>
              <w:spacing w:line="320" w:lineRule="exact"/>
              <w:jc w:val="center"/>
              <w:rPr>
                <w:rFonts w:hint="eastAsia" w:ascii="仿宋" w:hAnsi="仿宋" w:eastAsia="仿宋" w:cs="仿宋"/>
                <w:lang w:eastAsia="zh-CN"/>
              </w:rPr>
            </w:pPr>
            <w:r>
              <w:rPr>
                <w:rFonts w:hint="eastAsia" w:ascii="仿宋" w:hAnsi="仿宋" w:eastAsia="仿宋" w:cs="仿宋"/>
                <w:lang w:eastAsia="zh-CN"/>
              </w:rPr>
              <w:t>自筹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仿宋" w:hAnsi="仿宋" w:eastAsia="仿宋" w:cs="仿宋"/>
              </w:rPr>
            </w:pPr>
            <w:r>
              <w:rPr>
                <w:rFonts w:hint="eastAsia" w:ascii="仿宋" w:hAnsi="仿宋" w:eastAsia="仿宋" w:cs="仿宋"/>
              </w:rPr>
              <w:t>5</w:t>
            </w:r>
          </w:p>
        </w:tc>
        <w:tc>
          <w:tcPr>
            <w:tcW w:w="1800" w:type="dxa"/>
            <w:vAlign w:val="center"/>
          </w:tcPr>
          <w:p>
            <w:pPr>
              <w:jc w:val="left"/>
              <w:rPr>
                <w:rFonts w:ascii="楷体" w:hAnsi="楷体" w:eastAsia="楷体" w:cs="Times New Roman"/>
              </w:rPr>
            </w:pPr>
            <w:r>
              <w:rPr>
                <w:rFonts w:hint="eastAsia" w:ascii="仿宋" w:hAnsi="仿宋" w:eastAsia="仿宋" w:cs="仿宋"/>
              </w:rPr>
              <w:t>2022年贵州省考官执考能力培训班</w:t>
            </w:r>
          </w:p>
        </w:tc>
        <w:tc>
          <w:tcPr>
            <w:tcW w:w="1016" w:type="dxa"/>
            <w:vAlign w:val="center"/>
          </w:tcPr>
          <w:p>
            <w:pPr>
              <w:jc w:val="center"/>
              <w:rPr>
                <w:rFonts w:ascii="楷体" w:hAnsi="楷体" w:eastAsia="楷体" w:cs="Times New Roman"/>
              </w:rPr>
            </w:pPr>
            <w:r>
              <w:rPr>
                <w:rFonts w:hint="eastAsia" w:ascii="楷体" w:hAnsi="楷体" w:eastAsia="楷体" w:cs="Times New Roman"/>
              </w:rPr>
              <w:t>78</w:t>
            </w:r>
          </w:p>
        </w:tc>
        <w:tc>
          <w:tcPr>
            <w:tcW w:w="1044" w:type="dxa"/>
            <w:vAlign w:val="center"/>
          </w:tcPr>
          <w:p>
            <w:pPr>
              <w:jc w:val="center"/>
              <w:rPr>
                <w:rFonts w:ascii="楷体" w:hAnsi="楷体" w:eastAsia="楷体" w:cs="Times New Roman"/>
              </w:rPr>
            </w:pPr>
            <w:r>
              <w:rPr>
                <w:rFonts w:hint="eastAsia" w:ascii="楷体" w:hAnsi="楷体" w:eastAsia="楷体" w:cs="Times New Roman"/>
              </w:rPr>
              <w:t>吴宗德</w:t>
            </w:r>
          </w:p>
        </w:tc>
        <w:tc>
          <w:tcPr>
            <w:tcW w:w="840" w:type="dxa"/>
            <w:vAlign w:val="center"/>
          </w:tcPr>
          <w:p>
            <w:pPr>
              <w:jc w:val="center"/>
              <w:rPr>
                <w:rFonts w:ascii="仿宋" w:hAnsi="仿宋" w:eastAsia="仿宋" w:cs="Times New Roman"/>
              </w:rPr>
            </w:pPr>
            <w:r>
              <w:rPr>
                <w:rFonts w:hint="eastAsia" w:ascii="仿宋" w:hAnsi="仿宋" w:eastAsia="仿宋" w:cs="Times New Roman"/>
              </w:rPr>
              <w:t>教授</w:t>
            </w:r>
          </w:p>
        </w:tc>
        <w:tc>
          <w:tcPr>
            <w:tcW w:w="2140" w:type="dxa"/>
            <w:vAlign w:val="center"/>
          </w:tcPr>
          <w:p>
            <w:pPr>
              <w:jc w:val="center"/>
              <w:rPr>
                <w:rFonts w:ascii="仿宋" w:hAnsi="仿宋" w:eastAsia="仿宋" w:cs="Times New Roman"/>
              </w:rPr>
            </w:pPr>
            <w:r>
              <w:rPr>
                <w:rFonts w:hint="eastAsia" w:ascii="仿宋" w:hAnsi="仿宋" w:eastAsia="仿宋" w:cs="Times New Roman"/>
              </w:rPr>
              <w:t>2022.12.19-12.22</w:t>
            </w:r>
          </w:p>
        </w:tc>
        <w:tc>
          <w:tcPr>
            <w:tcW w:w="1080" w:type="dxa"/>
            <w:vAlign w:val="center"/>
          </w:tcPr>
          <w:p>
            <w:pPr>
              <w:spacing w:line="320" w:lineRule="exact"/>
              <w:jc w:val="center"/>
              <w:rPr>
                <w:rFonts w:ascii="仿宋" w:hAnsi="仿宋" w:eastAsia="仿宋" w:cs="仿宋"/>
              </w:rPr>
            </w:pPr>
            <w:r>
              <w:rPr>
                <w:rFonts w:hint="eastAsia" w:ascii="仿宋" w:hAnsi="仿宋" w:eastAsia="仿宋" w:cs="仿宋"/>
              </w:rPr>
              <w:t>16</w:t>
            </w:r>
          </w:p>
        </w:tc>
      </w:tr>
    </w:tbl>
    <w:p>
      <w:pPr>
        <w:ind w:firstLine="480" w:firstLineChars="200"/>
        <w:rPr>
          <w:rFonts w:ascii="楷体" w:hAnsi="楷体" w:eastAsia="楷体" w:cs="仿宋_GB2312"/>
          <w:color w:val="auto"/>
        </w:rPr>
      </w:pPr>
      <w:r>
        <w:rPr>
          <w:rFonts w:hint="eastAsia" w:ascii="楷体" w:hAnsi="楷体" w:eastAsia="楷体" w:cs="仿宋_GB2312"/>
          <w:color w:val="auto"/>
        </w:rPr>
        <w:t>注：培训项目以正式文件为准，培训人数以签到表为准。</w:t>
      </w:r>
    </w:p>
    <w:p>
      <w:pPr>
        <w:spacing w:before="163" w:beforeLines="50"/>
        <w:ind w:firstLine="560" w:firstLineChars="200"/>
        <w:rPr>
          <w:rFonts w:ascii="黑体" w:hAnsi="黑体" w:eastAsia="黑体"/>
          <w:color w:val="auto"/>
          <w:sz w:val="28"/>
          <w:szCs w:val="28"/>
        </w:rPr>
      </w:pPr>
      <w:r>
        <w:rPr>
          <w:rFonts w:hint="eastAsia" w:ascii="黑体" w:hAnsi="黑体" w:eastAsia="黑体"/>
          <w:color w:val="auto"/>
          <w:sz w:val="28"/>
          <w:szCs w:val="28"/>
        </w:rPr>
        <w:t>（三）安全工作情况</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28"/>
        <w:gridCol w:w="2129"/>
        <w:gridCol w:w="42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安全教育培训情况</w:t>
            </w:r>
          </w:p>
        </w:tc>
        <w:tc>
          <w:tcPr>
            <w:tcW w:w="4261" w:type="dxa"/>
            <w:vAlign w:val="center"/>
          </w:tcPr>
          <w:p>
            <w:pPr>
              <w:adjustRightInd w:val="0"/>
              <w:snapToGrid w:val="0"/>
              <w:jc w:val="center"/>
              <w:rPr>
                <w:rFonts w:hint="eastAsia" w:ascii="楷体" w:hAnsi="楷体" w:eastAsia="楷体" w:cs="Times New Roman"/>
                <w:bCs/>
                <w:color w:val="auto"/>
                <w:lang w:val="en-US" w:eastAsia="zh-CN"/>
              </w:rPr>
            </w:pPr>
            <w:r>
              <w:rPr>
                <w:rFonts w:hint="eastAsia" w:ascii="楷体" w:hAnsi="楷体" w:eastAsia="楷体" w:cs="Times New Roman"/>
                <w:bCs/>
                <w:color w:val="auto"/>
                <w:lang w:val="en-US" w:eastAsia="zh-CN"/>
              </w:rPr>
              <w:t>9000</w:t>
            </w:r>
            <w:r>
              <w:rPr>
                <w:rFonts w:hint="eastAsia" w:ascii="楷体" w:hAnsi="楷体" w:eastAsia="楷体" w:cs="Times New Roman"/>
                <w:bCs/>
                <w:color w:val="auto"/>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伤亡人数（人）</w:t>
            </w:r>
          </w:p>
        </w:tc>
        <w:tc>
          <w:tcPr>
            <w:tcW w:w="4262" w:type="dxa"/>
            <w:vMerge w:val="restart"/>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伤</w:t>
            </w:r>
          </w:p>
        </w:tc>
        <w:tc>
          <w:tcPr>
            <w:tcW w:w="2130" w:type="dxa"/>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亡</w:t>
            </w:r>
          </w:p>
        </w:tc>
        <w:tc>
          <w:tcPr>
            <w:tcW w:w="4262" w:type="dxa"/>
            <w:vMerge w:val="continue"/>
            <w:vAlign w:val="center"/>
          </w:tcPr>
          <w:p>
            <w:pPr>
              <w:adjustRightInd w:val="0"/>
              <w:snapToGrid w:val="0"/>
              <w:jc w:val="center"/>
              <w:rPr>
                <w:rFonts w:ascii="仿宋" w:hAnsi="仿宋" w:eastAsia="仿宋" w:cs="Times New Roman"/>
                <w:bCs/>
                <w:color w:val="auto"/>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hint="eastAsia" w:ascii="仿宋" w:hAnsi="仿宋" w:eastAsia="仿宋" w:cs="Times New Roman"/>
                <w:bCs/>
                <w:color w:val="auto"/>
                <w:sz w:val="28"/>
                <w:szCs w:val="28"/>
                <w:lang w:eastAsia="zh-CN"/>
              </w:rPr>
            </w:pPr>
            <w:r>
              <w:rPr>
                <w:rFonts w:hint="eastAsia" w:ascii="仿宋" w:hAnsi="仿宋" w:eastAsia="仿宋" w:cs="Times New Roman"/>
                <w:bCs/>
                <w:color w:val="auto"/>
                <w:sz w:val="28"/>
                <w:szCs w:val="28"/>
                <w:lang w:eastAsia="zh-CN"/>
              </w:rPr>
              <w:t>无</w:t>
            </w:r>
          </w:p>
        </w:tc>
        <w:tc>
          <w:tcPr>
            <w:tcW w:w="2130" w:type="dxa"/>
            <w:vAlign w:val="center"/>
          </w:tcPr>
          <w:p>
            <w:pPr>
              <w:adjustRightInd w:val="0"/>
              <w:snapToGrid w:val="0"/>
              <w:jc w:val="center"/>
              <w:rPr>
                <w:rFonts w:hint="eastAsia" w:ascii="仿宋" w:hAnsi="仿宋" w:eastAsia="仿宋" w:cs="Times New Roman"/>
                <w:bCs/>
                <w:color w:val="auto"/>
                <w:sz w:val="28"/>
                <w:szCs w:val="28"/>
                <w:lang w:eastAsia="zh-CN"/>
              </w:rPr>
            </w:pPr>
            <w:r>
              <w:rPr>
                <w:rFonts w:hint="eastAsia" w:ascii="仿宋" w:hAnsi="仿宋" w:eastAsia="仿宋" w:cs="Times New Roman"/>
                <w:bCs/>
                <w:color w:val="auto"/>
                <w:sz w:val="28"/>
                <w:szCs w:val="28"/>
                <w:lang w:eastAsia="zh-CN"/>
              </w:rPr>
              <w:t>无</w:t>
            </w:r>
          </w:p>
        </w:tc>
        <w:tc>
          <w:tcPr>
            <w:tcW w:w="4262" w:type="dxa"/>
            <w:vAlign w:val="center"/>
          </w:tcPr>
          <w:p>
            <w:pPr>
              <w:adjustRightInd w:val="0"/>
              <w:snapToGrid w:val="0"/>
              <w:jc w:val="center"/>
              <w:rPr>
                <w:rFonts w:ascii="仿宋" w:hAnsi="仿宋" w:eastAsia="仿宋" w:cs="Times New Roman"/>
                <w:bCs/>
                <w:color w:val="auto"/>
                <w:sz w:val="28"/>
                <w:szCs w:val="28"/>
              </w:rPr>
            </w:pPr>
          </w:p>
        </w:tc>
      </w:tr>
    </w:tbl>
    <w:p>
      <w:pPr>
        <w:adjustRightInd w:val="0"/>
        <w:snapToGrid w:val="0"/>
        <w:ind w:firstLine="480" w:firstLineChars="200"/>
        <w:rPr>
          <w:rFonts w:ascii="黑体" w:hAnsi="黑体" w:eastAsia="黑体" w:cs="Times New Roman"/>
          <w:b/>
          <w:bCs/>
          <w:color w:val="auto"/>
          <w:sz w:val="32"/>
          <w:szCs w:val="32"/>
        </w:rPr>
      </w:pPr>
      <w:r>
        <w:rPr>
          <w:rFonts w:hint="eastAsia" w:ascii="楷体" w:hAnsi="楷体" w:eastAsia="楷体" w:cs="Times New Roman"/>
          <w:bCs/>
          <w:color w:val="auto"/>
        </w:rPr>
        <w:t>注：安全责任事故以所在高校发布的安全责任事故通报文件为准。如未发生安全责任事故，请在其下方表格打钩。如发生安全责任事故，请说明伤亡人数。</w:t>
      </w:r>
    </w:p>
    <w:p>
      <w:pPr>
        <w:widowControl/>
        <w:spacing w:line="240" w:lineRule="auto"/>
        <w:rPr>
          <w:rFonts w:hint="eastAsia" w:ascii="仿宋" w:hAnsi="仿宋" w:eastAsia="仿宋" w:cs="Times New Roman"/>
          <w:color w:val="auto"/>
          <w:kern w:val="0"/>
          <w:sz w:val="32"/>
          <w:szCs w:val="32"/>
          <w:lang w:eastAsia="zh-CN"/>
        </w:rPr>
      </w:pPr>
    </w:p>
    <w:sectPr>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5"/>
          <w:jc w:val="center"/>
        </w:pPr>
        <w:r>
          <w:fldChar w:fldCharType="begin"/>
        </w:r>
        <w:r>
          <w:instrText xml:space="preserve">PAGE   \* MERGEFORMAT</w:instrText>
        </w:r>
        <w:r>
          <w:fldChar w:fldCharType="separate"/>
        </w:r>
        <w:r>
          <w:rPr>
            <w:lang w:val="zh-CN"/>
          </w:rPr>
          <w:t>7</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C4C23"/>
    <w:multiLevelType w:val="singleLevel"/>
    <w:tmpl w:val="B29C4C23"/>
    <w:lvl w:ilvl="0" w:tentative="0">
      <w:start w:val="2"/>
      <w:numFmt w:val="chineseCounting"/>
      <w:suff w:val="nothing"/>
      <w:lvlText w:val="%1、"/>
      <w:lvlJc w:val="left"/>
      <w:rPr>
        <w:rFonts w:hint="eastAsia"/>
      </w:rPr>
    </w:lvl>
  </w:abstractNum>
  <w:abstractNum w:abstractNumId="1">
    <w:nsid w:val="E2826BFB"/>
    <w:multiLevelType w:val="singleLevel"/>
    <w:tmpl w:val="E2826BFB"/>
    <w:lvl w:ilvl="0" w:tentative="0">
      <w:start w:val="6"/>
      <w:numFmt w:val="chineseCounting"/>
      <w:suff w:val="nothing"/>
      <w:lvlText w:val="%1、"/>
      <w:lvlJc w:val="left"/>
      <w:rPr>
        <w:rFonts w:hint="eastAsia"/>
      </w:rPr>
    </w:lvl>
  </w:abstractNum>
  <w:abstractNum w:abstractNumId="2">
    <w:nsid w:val="FFF5BBFE"/>
    <w:multiLevelType w:val="singleLevel"/>
    <w:tmpl w:val="FFF5BBFE"/>
    <w:lvl w:ilvl="0" w:tentative="0">
      <w:start w:val="2"/>
      <w:numFmt w:val="chineseCounting"/>
      <w:suff w:val="nothing"/>
      <w:lvlText w:val="%1、"/>
      <w:lvlJc w:val="left"/>
      <w:rPr>
        <w:rFonts w:hint="eastAsia"/>
      </w:rPr>
    </w:lvl>
  </w:abstractNum>
  <w:abstractNum w:abstractNumId="3">
    <w:nsid w:val="69CDB9B9"/>
    <w:multiLevelType w:val="singleLevel"/>
    <w:tmpl w:val="69CDB9B9"/>
    <w:lvl w:ilvl="0" w:tentative="0">
      <w:start w:val="3"/>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wMDliNGUxNGNiZmI2NjBkOGJhZTc5YWUzMmMyMDQifQ=="/>
  </w:docVars>
  <w:rsids>
    <w:rsidRoot w:val="00731006"/>
    <w:rsid w:val="00004310"/>
    <w:rsid w:val="000237CF"/>
    <w:rsid w:val="00024A5A"/>
    <w:rsid w:val="00044D85"/>
    <w:rsid w:val="00067E42"/>
    <w:rsid w:val="000725DB"/>
    <w:rsid w:val="000768A2"/>
    <w:rsid w:val="000E55E8"/>
    <w:rsid w:val="000E5AF0"/>
    <w:rsid w:val="00117856"/>
    <w:rsid w:val="00120246"/>
    <w:rsid w:val="00152120"/>
    <w:rsid w:val="001522DA"/>
    <w:rsid w:val="00153C5C"/>
    <w:rsid w:val="00165AC5"/>
    <w:rsid w:val="00192565"/>
    <w:rsid w:val="001A7536"/>
    <w:rsid w:val="001E1DCA"/>
    <w:rsid w:val="001E7F53"/>
    <w:rsid w:val="001F50D6"/>
    <w:rsid w:val="00246D1F"/>
    <w:rsid w:val="002570D2"/>
    <w:rsid w:val="00260E32"/>
    <w:rsid w:val="00263513"/>
    <w:rsid w:val="0027225C"/>
    <w:rsid w:val="00274DA3"/>
    <w:rsid w:val="00277A91"/>
    <w:rsid w:val="0029464E"/>
    <w:rsid w:val="002B0A00"/>
    <w:rsid w:val="002C669C"/>
    <w:rsid w:val="002D6D43"/>
    <w:rsid w:val="002E73BD"/>
    <w:rsid w:val="002F56DB"/>
    <w:rsid w:val="003514F0"/>
    <w:rsid w:val="003647CF"/>
    <w:rsid w:val="00367498"/>
    <w:rsid w:val="00383097"/>
    <w:rsid w:val="00391928"/>
    <w:rsid w:val="00394001"/>
    <w:rsid w:val="003A4001"/>
    <w:rsid w:val="003C4FFF"/>
    <w:rsid w:val="003D0BEF"/>
    <w:rsid w:val="003E7239"/>
    <w:rsid w:val="004048AD"/>
    <w:rsid w:val="00411736"/>
    <w:rsid w:val="0042301E"/>
    <w:rsid w:val="004604EC"/>
    <w:rsid w:val="0046335C"/>
    <w:rsid w:val="0049294E"/>
    <w:rsid w:val="004B49A3"/>
    <w:rsid w:val="004B7E75"/>
    <w:rsid w:val="004C1EC8"/>
    <w:rsid w:val="004C1F5E"/>
    <w:rsid w:val="004D2B81"/>
    <w:rsid w:val="004F27AD"/>
    <w:rsid w:val="00500DA4"/>
    <w:rsid w:val="00504DC8"/>
    <w:rsid w:val="00516971"/>
    <w:rsid w:val="0055030B"/>
    <w:rsid w:val="005513FC"/>
    <w:rsid w:val="00571B4B"/>
    <w:rsid w:val="005938FB"/>
    <w:rsid w:val="005B7DE6"/>
    <w:rsid w:val="005D0736"/>
    <w:rsid w:val="00613227"/>
    <w:rsid w:val="006167A0"/>
    <w:rsid w:val="00682C85"/>
    <w:rsid w:val="00696B85"/>
    <w:rsid w:val="006D4FA6"/>
    <w:rsid w:val="006F597C"/>
    <w:rsid w:val="00707008"/>
    <w:rsid w:val="00731006"/>
    <w:rsid w:val="007556CC"/>
    <w:rsid w:val="00773249"/>
    <w:rsid w:val="007921BC"/>
    <w:rsid w:val="007A130E"/>
    <w:rsid w:val="007A7F01"/>
    <w:rsid w:val="007B1657"/>
    <w:rsid w:val="007C26B7"/>
    <w:rsid w:val="008112D4"/>
    <w:rsid w:val="00836E97"/>
    <w:rsid w:val="0085403E"/>
    <w:rsid w:val="008858E7"/>
    <w:rsid w:val="008A2496"/>
    <w:rsid w:val="008D11D8"/>
    <w:rsid w:val="008D604D"/>
    <w:rsid w:val="008D7917"/>
    <w:rsid w:val="008F179F"/>
    <w:rsid w:val="00902DE6"/>
    <w:rsid w:val="00914CFB"/>
    <w:rsid w:val="00923471"/>
    <w:rsid w:val="009705FC"/>
    <w:rsid w:val="00977BCB"/>
    <w:rsid w:val="00993A69"/>
    <w:rsid w:val="009B20B2"/>
    <w:rsid w:val="009B6A2C"/>
    <w:rsid w:val="009E27AB"/>
    <w:rsid w:val="009F2C4D"/>
    <w:rsid w:val="009F5BCC"/>
    <w:rsid w:val="00A85D7B"/>
    <w:rsid w:val="00AA7370"/>
    <w:rsid w:val="00AB27F1"/>
    <w:rsid w:val="00AB2B69"/>
    <w:rsid w:val="00AC36AA"/>
    <w:rsid w:val="00B13307"/>
    <w:rsid w:val="00B23129"/>
    <w:rsid w:val="00B40E37"/>
    <w:rsid w:val="00B44470"/>
    <w:rsid w:val="00B54E1E"/>
    <w:rsid w:val="00B83EE0"/>
    <w:rsid w:val="00BA216D"/>
    <w:rsid w:val="00BC61F0"/>
    <w:rsid w:val="00BD4C0F"/>
    <w:rsid w:val="00BD5723"/>
    <w:rsid w:val="00BE60A0"/>
    <w:rsid w:val="00C12FCB"/>
    <w:rsid w:val="00C92499"/>
    <w:rsid w:val="00CA4A00"/>
    <w:rsid w:val="00CB6DDC"/>
    <w:rsid w:val="00CC6874"/>
    <w:rsid w:val="00CD22C4"/>
    <w:rsid w:val="00CD2AFA"/>
    <w:rsid w:val="00CF2BB9"/>
    <w:rsid w:val="00D104A7"/>
    <w:rsid w:val="00D15DBA"/>
    <w:rsid w:val="00D415CE"/>
    <w:rsid w:val="00D533D2"/>
    <w:rsid w:val="00D641CC"/>
    <w:rsid w:val="00D737B2"/>
    <w:rsid w:val="00D86262"/>
    <w:rsid w:val="00D8654B"/>
    <w:rsid w:val="00DA017B"/>
    <w:rsid w:val="00DC08C3"/>
    <w:rsid w:val="00DC5F2B"/>
    <w:rsid w:val="00DD099D"/>
    <w:rsid w:val="00DD27BF"/>
    <w:rsid w:val="00DD3CDA"/>
    <w:rsid w:val="00DE592A"/>
    <w:rsid w:val="00E16FE1"/>
    <w:rsid w:val="00E26B1D"/>
    <w:rsid w:val="00E37A7A"/>
    <w:rsid w:val="00E55BE5"/>
    <w:rsid w:val="00E85D1F"/>
    <w:rsid w:val="00EE0B70"/>
    <w:rsid w:val="00EE1D33"/>
    <w:rsid w:val="00F53442"/>
    <w:rsid w:val="00F9467E"/>
    <w:rsid w:val="00FB3D68"/>
    <w:rsid w:val="01400C69"/>
    <w:rsid w:val="023D3627"/>
    <w:rsid w:val="02C17BD4"/>
    <w:rsid w:val="02F634A5"/>
    <w:rsid w:val="031133B8"/>
    <w:rsid w:val="03605133"/>
    <w:rsid w:val="03B16EFA"/>
    <w:rsid w:val="0459378E"/>
    <w:rsid w:val="04D205F3"/>
    <w:rsid w:val="063F0A13"/>
    <w:rsid w:val="065650EA"/>
    <w:rsid w:val="07CA43E4"/>
    <w:rsid w:val="07D1224B"/>
    <w:rsid w:val="095742E5"/>
    <w:rsid w:val="095F548F"/>
    <w:rsid w:val="0B233E4B"/>
    <w:rsid w:val="0C056DDF"/>
    <w:rsid w:val="0D021748"/>
    <w:rsid w:val="0DAA2F09"/>
    <w:rsid w:val="0E48700C"/>
    <w:rsid w:val="0E4F27B1"/>
    <w:rsid w:val="0F680A5F"/>
    <w:rsid w:val="123D518D"/>
    <w:rsid w:val="127B2577"/>
    <w:rsid w:val="12B632E1"/>
    <w:rsid w:val="12EB47F1"/>
    <w:rsid w:val="14082DF4"/>
    <w:rsid w:val="15F835A6"/>
    <w:rsid w:val="1952433A"/>
    <w:rsid w:val="19D13FFF"/>
    <w:rsid w:val="1B7D0A57"/>
    <w:rsid w:val="1C0C59AF"/>
    <w:rsid w:val="1D51771C"/>
    <w:rsid w:val="1D886B5D"/>
    <w:rsid w:val="1F4F5502"/>
    <w:rsid w:val="1F5B58A5"/>
    <w:rsid w:val="1F627232"/>
    <w:rsid w:val="1F8C6F93"/>
    <w:rsid w:val="20295BDD"/>
    <w:rsid w:val="203C5B8B"/>
    <w:rsid w:val="207A50E8"/>
    <w:rsid w:val="211A058B"/>
    <w:rsid w:val="211F0573"/>
    <w:rsid w:val="22251365"/>
    <w:rsid w:val="23AA32D5"/>
    <w:rsid w:val="23CA146F"/>
    <w:rsid w:val="26FD0D49"/>
    <w:rsid w:val="27395DE0"/>
    <w:rsid w:val="27B57D38"/>
    <w:rsid w:val="28A91EA2"/>
    <w:rsid w:val="296D3796"/>
    <w:rsid w:val="2AA21F8F"/>
    <w:rsid w:val="2C356584"/>
    <w:rsid w:val="2D3B33EE"/>
    <w:rsid w:val="2D4F7FE6"/>
    <w:rsid w:val="2D731278"/>
    <w:rsid w:val="2DE27D71"/>
    <w:rsid w:val="2E0134AD"/>
    <w:rsid w:val="2E73037E"/>
    <w:rsid w:val="2E8B39D0"/>
    <w:rsid w:val="2F063926"/>
    <w:rsid w:val="30671268"/>
    <w:rsid w:val="312B3C9E"/>
    <w:rsid w:val="31C93A88"/>
    <w:rsid w:val="33CC4CA2"/>
    <w:rsid w:val="341D62A5"/>
    <w:rsid w:val="35846BEA"/>
    <w:rsid w:val="359F479A"/>
    <w:rsid w:val="35F805F4"/>
    <w:rsid w:val="36EA0114"/>
    <w:rsid w:val="37420806"/>
    <w:rsid w:val="37826121"/>
    <w:rsid w:val="37C345AD"/>
    <w:rsid w:val="3A566DA2"/>
    <w:rsid w:val="3BAB62C6"/>
    <w:rsid w:val="3C510C7B"/>
    <w:rsid w:val="3C9915BE"/>
    <w:rsid w:val="3D3E49AF"/>
    <w:rsid w:val="3DCD381A"/>
    <w:rsid w:val="3E135D25"/>
    <w:rsid w:val="3F42597F"/>
    <w:rsid w:val="3FA622BA"/>
    <w:rsid w:val="3FDD5DD9"/>
    <w:rsid w:val="40A81755"/>
    <w:rsid w:val="44116EF6"/>
    <w:rsid w:val="442C7AAA"/>
    <w:rsid w:val="46515B20"/>
    <w:rsid w:val="48730ED8"/>
    <w:rsid w:val="48A203D1"/>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4E0FB5"/>
    <w:rsid w:val="668C4E54"/>
    <w:rsid w:val="66EE5C84"/>
    <w:rsid w:val="676E431C"/>
    <w:rsid w:val="687A746A"/>
    <w:rsid w:val="69700539"/>
    <w:rsid w:val="699A52B8"/>
    <w:rsid w:val="6D80255D"/>
    <w:rsid w:val="6E99612D"/>
    <w:rsid w:val="6F3F1566"/>
    <w:rsid w:val="70C311EF"/>
    <w:rsid w:val="726B0282"/>
    <w:rsid w:val="726B6897"/>
    <w:rsid w:val="74180ECA"/>
    <w:rsid w:val="77AD2C99"/>
    <w:rsid w:val="786736B6"/>
    <w:rsid w:val="7BA00C3C"/>
    <w:rsid w:val="7CC01A26"/>
    <w:rsid w:val="7E4707FF"/>
    <w:rsid w:val="7E6235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9"/>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rFonts w:ascii="Times New Roman" w:hAnsi="Times New Roman" w:eastAsia="宋体" w:cs="Times New Roman"/>
    </w:rPr>
  </w:style>
  <w:style w:type="paragraph" w:styleId="4">
    <w:name w:val="Balloon Text"/>
    <w:basedOn w:val="1"/>
    <w:link w:val="23"/>
    <w:semiHidden/>
    <w:unhideWhenUsed/>
    <w:qFormat/>
    <w:uiPriority w:val="99"/>
    <w:rPr>
      <w:sz w:val="18"/>
      <w:szCs w:val="18"/>
    </w:rPr>
  </w:style>
  <w:style w:type="paragraph" w:styleId="5">
    <w:name w:val="footer"/>
    <w:basedOn w:val="1"/>
    <w:link w:val="22"/>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9">
    <w:name w:val="Table Grid"/>
    <w:basedOn w:val="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FollowedHyperlink"/>
    <w:basedOn w:val="10"/>
    <w:semiHidden/>
    <w:unhideWhenUsed/>
    <w:qFormat/>
    <w:uiPriority w:val="99"/>
    <w:rPr>
      <w:color w:val="800080"/>
      <w:u w:val="none"/>
    </w:rPr>
  </w:style>
  <w:style w:type="character" w:styleId="13">
    <w:name w:val="Emphasis"/>
    <w:basedOn w:val="10"/>
    <w:qFormat/>
    <w:uiPriority w:val="0"/>
    <w:rPr>
      <w:i/>
    </w:rPr>
  </w:style>
  <w:style w:type="character" w:styleId="14">
    <w:name w:val="HTML Definition"/>
    <w:basedOn w:val="10"/>
    <w:semiHidden/>
    <w:unhideWhenUsed/>
    <w:qFormat/>
    <w:uiPriority w:val="99"/>
    <w:rPr>
      <w:i/>
    </w:rPr>
  </w:style>
  <w:style w:type="character" w:styleId="15">
    <w:name w:val="Hyperlink"/>
    <w:basedOn w:val="10"/>
    <w:qFormat/>
    <w:uiPriority w:val="0"/>
    <w:rPr>
      <w:color w:val="0000FF"/>
      <w:u w:val="single"/>
    </w:rPr>
  </w:style>
  <w:style w:type="character" w:styleId="16">
    <w:name w:val="HTML Code"/>
    <w:basedOn w:val="10"/>
    <w:semiHidden/>
    <w:unhideWhenUsed/>
    <w:qFormat/>
    <w:uiPriority w:val="99"/>
    <w:rPr>
      <w:rFonts w:ascii="Consolas" w:hAnsi="Consolas" w:eastAsia="Consolas" w:cs="Consolas"/>
      <w:color w:val="C7254E"/>
      <w:sz w:val="21"/>
      <w:szCs w:val="21"/>
      <w:shd w:val="clear" w:fill="F9F2F4"/>
    </w:rPr>
  </w:style>
  <w:style w:type="character" w:styleId="17">
    <w:name w:val="HTML Keyboard"/>
    <w:basedOn w:val="10"/>
    <w:semiHidden/>
    <w:unhideWhenUsed/>
    <w:qFormat/>
    <w:uiPriority w:val="99"/>
    <w:rPr>
      <w:rFonts w:hint="default" w:ascii="Consolas" w:hAnsi="Consolas" w:eastAsia="Consolas" w:cs="Consolas"/>
      <w:color w:val="FFFFFF"/>
      <w:sz w:val="21"/>
      <w:szCs w:val="21"/>
      <w:shd w:val="clear" w:fill="333333"/>
    </w:rPr>
  </w:style>
  <w:style w:type="character" w:styleId="18">
    <w:name w:val="HTML Sample"/>
    <w:basedOn w:val="10"/>
    <w:semiHidden/>
    <w:unhideWhenUsed/>
    <w:qFormat/>
    <w:uiPriority w:val="99"/>
    <w:rPr>
      <w:rFonts w:hint="default" w:ascii="Consolas" w:hAnsi="Consolas" w:eastAsia="Consolas" w:cs="Consolas"/>
      <w:sz w:val="21"/>
      <w:szCs w:val="21"/>
    </w:rPr>
  </w:style>
  <w:style w:type="character" w:customStyle="1" w:styleId="19">
    <w:name w:val="标题 1 Char"/>
    <w:basedOn w:val="10"/>
    <w:link w:val="2"/>
    <w:qFormat/>
    <w:uiPriority w:val="9"/>
    <w:rPr>
      <w:rFonts w:ascii="Times New Roman" w:hAnsi="Times New Roman" w:cs="Times New Roman"/>
      <w:b/>
      <w:bCs/>
      <w:kern w:val="36"/>
      <w:sz w:val="48"/>
      <w:szCs w:val="48"/>
    </w:rPr>
  </w:style>
  <w:style w:type="paragraph" w:customStyle="1" w:styleId="20">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21">
    <w:name w:val="页眉 Char"/>
    <w:basedOn w:val="10"/>
    <w:link w:val="6"/>
    <w:qFormat/>
    <w:uiPriority w:val="99"/>
    <w:rPr>
      <w:sz w:val="18"/>
      <w:szCs w:val="18"/>
    </w:rPr>
  </w:style>
  <w:style w:type="character" w:customStyle="1" w:styleId="22">
    <w:name w:val="页脚 Char"/>
    <w:basedOn w:val="10"/>
    <w:link w:val="5"/>
    <w:qFormat/>
    <w:uiPriority w:val="99"/>
    <w:rPr>
      <w:sz w:val="18"/>
      <w:szCs w:val="18"/>
    </w:rPr>
  </w:style>
  <w:style w:type="character" w:customStyle="1" w:styleId="23">
    <w:name w:val="批注框文本 Char"/>
    <w:basedOn w:val="10"/>
    <w:link w:val="4"/>
    <w:semiHidden/>
    <w:qFormat/>
    <w:uiPriority w:val="99"/>
    <w:rPr>
      <w:kern w:val="2"/>
      <w:sz w:val="18"/>
      <w:szCs w:val="18"/>
    </w:rPr>
  </w:style>
  <w:style w:type="paragraph" w:customStyle="1" w:styleId="24">
    <w:name w:val="p0"/>
    <w:basedOn w:val="1"/>
    <w:qFormat/>
    <w:uiPriority w:val="0"/>
    <w:pPr>
      <w:widowControl/>
    </w:pPr>
    <w:rPr>
      <w:kern w:val="0"/>
      <w:szCs w:val="21"/>
    </w:rPr>
  </w:style>
  <w:style w:type="character" w:customStyle="1" w:styleId="25">
    <w:name w:val="nth-child(1)"/>
    <w:basedOn w:val="10"/>
    <w:qFormat/>
    <w:uiPriority w:val="0"/>
  </w:style>
  <w:style w:type="character" w:customStyle="1" w:styleId="26">
    <w:name w:val="nth-child(1)1"/>
    <w:basedOn w:val="10"/>
    <w:qFormat/>
    <w:uiPriority w:val="0"/>
    <w:rPr>
      <w:bdr w:val="single" w:color="auto" w:sz="12" w:space="0"/>
    </w:rPr>
  </w:style>
  <w:style w:type="character" w:customStyle="1" w:styleId="27">
    <w:name w:val="last-child1"/>
    <w:basedOn w:val="10"/>
    <w:qFormat/>
    <w:uiPriority w:val="0"/>
    <w:rPr>
      <w:color w:val="FB334B"/>
    </w:rPr>
  </w:style>
  <w:style w:type="character" w:customStyle="1" w:styleId="28">
    <w:name w:val="nth-child(3)"/>
    <w:basedOn w:val="10"/>
    <w:qFormat/>
    <w:uiPriority w:val="0"/>
  </w:style>
  <w:style w:type="character" w:customStyle="1" w:styleId="29">
    <w:name w:val="first-child"/>
    <w:basedOn w:val="10"/>
    <w:qFormat/>
    <w:uiPriority w:val="0"/>
    <w:rPr>
      <w:color w:val="999999"/>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39</Pages>
  <Words>15322</Words>
  <Characters>24921</Characters>
  <Lines>34</Lines>
  <Paragraphs>9</Paragraphs>
  <TotalTime>26</TotalTime>
  <ScaleCrop>false</ScaleCrop>
  <LinksUpToDate>false</LinksUpToDate>
  <CharactersWithSpaces>25449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2020-01-15T09:05:00Z</dcterms:created>
  <dc:creator>hao tong</dc:creator>
  <cp:lastModifiedBy>徐鑫梅</cp:lastModifiedBy>
  <cp:lastPrinted>2018-12-06T01:39:00Z</cp:lastPrinted>
  <dcterms:modified xsi:type="dcterms:W3CDTF">2023-07-03T08:14:22Z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81AA0C08DD044F1CADCCE6CB2FB86396_13</vt:lpwstr>
  </property>
</Properties>
</file>